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E6D" w:rsidRPr="00714A7C" w:rsidRDefault="002B7E6D" w:rsidP="002B7E6D">
      <w:pPr>
        <w:jc w:val="center"/>
        <w:rPr>
          <w:sz w:val="28"/>
          <w:szCs w:val="28"/>
        </w:rPr>
      </w:pPr>
      <w:bookmarkStart w:id="0" w:name="_GoBack"/>
      <w:bookmarkEnd w:id="0"/>
    </w:p>
    <w:p w:rsidR="002B7E6D" w:rsidRDefault="002B7E6D" w:rsidP="002B7E6D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2B7E6D" w:rsidRDefault="002B7E6D" w:rsidP="002B7E6D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2B7E6D" w:rsidRPr="00B308A0" w:rsidRDefault="002B7E6D" w:rsidP="002B7E6D">
      <w:pPr>
        <w:jc w:val="center"/>
        <w:rPr>
          <w:sz w:val="28"/>
          <w:szCs w:val="28"/>
        </w:rPr>
      </w:pPr>
    </w:p>
    <w:p w:rsidR="002B7E6D" w:rsidRPr="00714A7C" w:rsidRDefault="00DC244A" w:rsidP="002B7E6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266700</wp:posOffset>
                </wp:positionV>
                <wp:extent cx="455295" cy="168275"/>
                <wp:effectExtent l="254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C14" w:rsidRPr="002B7E6D" w:rsidRDefault="00B73C14" w:rsidP="002B7E6D">
                            <w:pPr>
                              <w:spacing w:line="260" w:lineRule="exact"/>
                            </w:pPr>
                            <w:r>
                              <w:t>31/2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pt;margin-top:21pt;width:35.8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" stroked="f">
                <v:textbox inset="0,0,0,0">
                  <w:txbxContent>
                    <w:p w:rsidR="00B73C14" w:rsidRPr="002B7E6D" w:rsidRDefault="00B73C14" w:rsidP="002B7E6D">
                      <w:pPr>
                        <w:spacing w:line="260" w:lineRule="exact"/>
                      </w:pPr>
                      <w:r>
                        <w:t>31/2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4445" t="2540" r="317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C14" w:rsidRPr="00B308A0" w:rsidRDefault="00B73C14" w:rsidP="002B7E6D">
                            <w:r>
                              <w:t>07 сентября 2022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35pt;margin-top:20.45pt;width:120.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" stroked="f">
                <v:textbox inset=",0,,0">
                  <w:txbxContent>
                    <w:p w:rsidR="00B73C14" w:rsidRPr="00B308A0" w:rsidRDefault="00B73C14" w:rsidP="002B7E6D">
                      <w:r>
                        <w:t>07 сентября 2022 г.</w:t>
                      </w:r>
                    </w:p>
                  </w:txbxContent>
                </v:textbox>
              </v:shape>
            </w:pict>
          </mc:Fallback>
        </mc:AlternateContent>
      </w:r>
      <w:r w:rsidR="002B7E6D" w:rsidRPr="00714A7C">
        <w:rPr>
          <w:b/>
          <w:sz w:val="28"/>
          <w:szCs w:val="28"/>
        </w:rPr>
        <w:t>ПРИКАЗ</w:t>
      </w:r>
    </w:p>
    <w:p w:rsidR="002B7E6D" w:rsidRPr="00714A7C" w:rsidRDefault="002B7E6D" w:rsidP="002B7E6D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2B7E6D" w:rsidRPr="00714A7C" w:rsidRDefault="002B7E6D" w:rsidP="002B7E6D">
      <w:pPr>
        <w:jc w:val="center"/>
      </w:pPr>
      <w:r w:rsidRPr="00714A7C">
        <w:t>Волгоград</w:t>
      </w:r>
    </w:p>
    <w:p w:rsidR="002B7E6D" w:rsidRDefault="002B7E6D" w:rsidP="00B73C14">
      <w:pPr>
        <w:pStyle w:val="a5"/>
        <w:jc w:val="center"/>
      </w:pPr>
    </w:p>
    <w:p w:rsidR="002B7E6D" w:rsidRPr="00370DC7" w:rsidRDefault="002B7E6D" w:rsidP="00B73C14">
      <w:pPr>
        <w:pStyle w:val="a5"/>
        <w:jc w:val="center"/>
      </w:pPr>
    </w:p>
    <w:p w:rsidR="003434C9" w:rsidRDefault="003434C9" w:rsidP="00B73C1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О внесении изменени</w:t>
      </w:r>
      <w:r w:rsidR="00CD6496">
        <w:t>й</w:t>
      </w:r>
      <w:r>
        <w:t xml:space="preserve">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</w:t>
      </w:r>
      <w:r w:rsidR="002111B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декабря 20</w:t>
      </w:r>
      <w:r w:rsidR="00754F04">
        <w:rPr>
          <w:rFonts w:eastAsiaTheme="minorHAnsi"/>
          <w:lang w:eastAsia="en-US"/>
        </w:rPr>
        <w:t>2</w:t>
      </w:r>
      <w:r w:rsidR="002111B6">
        <w:rPr>
          <w:rFonts w:eastAsiaTheme="minorHAnsi"/>
          <w:lang w:eastAsia="en-US"/>
        </w:rPr>
        <w:t>1</w:t>
      </w:r>
      <w:r w:rsidR="002D3B5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г. № 4</w:t>
      </w:r>
      <w:r w:rsidR="002111B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</w:t>
      </w:r>
      <w:r w:rsidR="002111B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"Об установлении стандартизированных тарифных ставок для определения размера платы за технологическое присоединение </w:t>
      </w:r>
      <w:r w:rsidR="001D775E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к электрическим сетям территориальных сетевых организаций Волгоградской области на 20</w:t>
      </w:r>
      <w:r w:rsidR="00536DE8">
        <w:rPr>
          <w:rFonts w:eastAsiaTheme="minorHAnsi"/>
          <w:lang w:eastAsia="en-US"/>
        </w:rPr>
        <w:t>2</w:t>
      </w:r>
      <w:r w:rsidR="002111B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год"</w:t>
      </w:r>
    </w:p>
    <w:p w:rsidR="00237754" w:rsidRDefault="00237754" w:rsidP="00B73C14">
      <w:pPr>
        <w:pStyle w:val="a5"/>
        <w:ind w:firstLine="709"/>
        <w:jc w:val="center"/>
      </w:pPr>
    </w:p>
    <w:p w:rsidR="002B7E6D" w:rsidRDefault="002B7E6D" w:rsidP="00B73C14">
      <w:pPr>
        <w:pStyle w:val="a5"/>
        <w:ind w:firstLine="709"/>
        <w:jc w:val="center"/>
      </w:pPr>
    </w:p>
    <w:p w:rsidR="00E26009" w:rsidRDefault="002274DE" w:rsidP="00B73C14">
      <w:pPr>
        <w:pStyle w:val="a5"/>
        <w:ind w:firstLine="709"/>
        <w:jc w:val="both"/>
        <w:rPr>
          <w:spacing w:val="-2"/>
        </w:rPr>
      </w:pPr>
      <w:r w:rsidRPr="004C0BC3">
        <w:t xml:space="preserve">В соответствии с Федеральным законом от 26 марта 2003 г. № 35-ФЗ </w:t>
      </w:r>
      <w:r w:rsidRPr="004C0BC3">
        <w:br/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>
        <w:br/>
      </w:r>
      <w:r w:rsidRPr="004C0BC3"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</w:t>
      </w:r>
      <w:r w:rsidR="00D37530">
        <w:t>вительства Российской Федерации</w:t>
      </w:r>
      <w:r w:rsidR="00D37530">
        <w:br/>
      </w:r>
      <w:r w:rsidRPr="004C0BC3">
        <w:t>от 27 декабря 2004 г. № 861, постановлением Пра</w:t>
      </w:r>
      <w:r w:rsidR="00D37530">
        <w:t>вительства Российской Федерации</w:t>
      </w:r>
      <w:r w:rsidR="00D37530">
        <w:br/>
      </w:r>
      <w:r w:rsidRPr="004C0BC3">
        <w:t>от 29 декабря 2011 г. № 1178 "О ценообразовании в обла</w:t>
      </w:r>
      <w:r w:rsidR="00D37530">
        <w:t xml:space="preserve">сти регулируемых цен (тарифов) </w:t>
      </w:r>
      <w:r w:rsidRPr="004C0BC3">
        <w:t>в электроэнергетике", приказом ФАС Рос</w:t>
      </w:r>
      <w:r w:rsidR="00C23B78">
        <w:t>сии от 30 июня 2022 г. № 490/22</w:t>
      </w:r>
      <w:r w:rsidRPr="004C0BC3">
        <w:t xml:space="preserve"> </w:t>
      </w:r>
      <w:r w:rsidRPr="004C0BC3">
        <w:br/>
        <w:t xml:space="preserve">"Об утверждении методических указаний по определению размера платы </w:t>
      </w:r>
      <w:r w:rsidRPr="004C0BC3">
        <w:br/>
        <w:t xml:space="preserve"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</w:t>
      </w:r>
      <w:r w:rsidRPr="004C0BC3">
        <w:rPr>
          <w:rFonts w:eastAsia="Calibri"/>
          <w:spacing w:val="40"/>
          <w:lang w:eastAsia="en-US"/>
        </w:rPr>
        <w:t>приказываю</w:t>
      </w:r>
      <w:r w:rsidRPr="004C0BC3">
        <w:rPr>
          <w:spacing w:val="-2"/>
        </w:rPr>
        <w:t>:</w:t>
      </w:r>
    </w:p>
    <w:p w:rsidR="003F59A9" w:rsidRDefault="00CD6496" w:rsidP="00B73C14">
      <w:pPr>
        <w:pStyle w:val="a5"/>
        <w:ind w:firstLine="709"/>
        <w:jc w:val="both"/>
        <w:rPr>
          <w:rFonts w:eastAsiaTheme="minorHAnsi"/>
          <w:lang w:eastAsia="en-US"/>
        </w:rPr>
      </w:pPr>
      <w:r>
        <w:t>1. В</w:t>
      </w:r>
      <w:r w:rsidR="00F70C37">
        <w:t>нести</w:t>
      </w:r>
      <w:r w:rsidR="00612F68">
        <w:t xml:space="preserve"> </w:t>
      </w:r>
      <w:r w:rsidR="00F70C37" w:rsidRPr="00E26009">
        <w:rPr>
          <w:rFonts w:eastAsiaTheme="minorHAnsi"/>
          <w:lang w:eastAsia="en-US"/>
        </w:rPr>
        <w:t>в</w:t>
      </w:r>
      <w:r w:rsidR="00612F68" w:rsidRPr="00E26009">
        <w:rPr>
          <w:rFonts w:eastAsiaTheme="minorHAnsi"/>
          <w:lang w:eastAsia="en-US"/>
        </w:rPr>
        <w:t xml:space="preserve"> приказ</w:t>
      </w:r>
      <w:r w:rsidR="003434C9" w:rsidRPr="00E26009">
        <w:rPr>
          <w:rFonts w:eastAsiaTheme="minorHAnsi"/>
          <w:lang w:eastAsia="en-US"/>
        </w:rPr>
        <w:t xml:space="preserve"> комитета тарифного регулирования Волгоградской об</w:t>
      </w:r>
      <w:r w:rsidR="00635540" w:rsidRPr="00E26009">
        <w:rPr>
          <w:rFonts w:eastAsiaTheme="minorHAnsi"/>
          <w:lang w:eastAsia="en-US"/>
        </w:rPr>
        <w:t xml:space="preserve">ласти </w:t>
      </w:r>
      <w:r w:rsidR="000D4781">
        <w:rPr>
          <w:rFonts w:eastAsiaTheme="minorHAnsi"/>
          <w:lang w:eastAsia="en-US"/>
        </w:rPr>
        <w:br/>
      </w:r>
      <w:r w:rsidR="00635540" w:rsidRPr="00E26009">
        <w:rPr>
          <w:rFonts w:eastAsiaTheme="minorHAnsi"/>
          <w:lang w:eastAsia="en-US"/>
        </w:rPr>
        <w:t xml:space="preserve">от </w:t>
      </w:r>
      <w:r w:rsidR="00536DE8" w:rsidRPr="00E26009">
        <w:rPr>
          <w:rFonts w:eastAsiaTheme="minorHAnsi"/>
          <w:lang w:eastAsia="en-US"/>
        </w:rPr>
        <w:t>2</w:t>
      </w:r>
      <w:r w:rsidR="002111B6">
        <w:rPr>
          <w:rFonts w:eastAsiaTheme="minorHAnsi"/>
          <w:lang w:eastAsia="en-US"/>
        </w:rPr>
        <w:t>3</w:t>
      </w:r>
      <w:r w:rsidR="00536DE8" w:rsidRPr="00E26009">
        <w:rPr>
          <w:rFonts w:eastAsiaTheme="minorHAnsi"/>
          <w:lang w:eastAsia="en-US"/>
        </w:rPr>
        <w:t xml:space="preserve"> декабря 20</w:t>
      </w:r>
      <w:r w:rsidR="00041FEE" w:rsidRPr="00E26009">
        <w:rPr>
          <w:rFonts w:eastAsiaTheme="minorHAnsi"/>
          <w:lang w:eastAsia="en-US"/>
        </w:rPr>
        <w:t>2</w:t>
      </w:r>
      <w:r w:rsidR="002111B6">
        <w:rPr>
          <w:rFonts w:eastAsiaTheme="minorHAnsi"/>
          <w:lang w:eastAsia="en-US"/>
        </w:rPr>
        <w:t>1</w:t>
      </w:r>
      <w:r w:rsidR="002D3B57" w:rsidRPr="00E26009">
        <w:rPr>
          <w:rFonts w:eastAsiaTheme="minorHAnsi"/>
          <w:lang w:eastAsia="en-US"/>
        </w:rPr>
        <w:t xml:space="preserve"> </w:t>
      </w:r>
      <w:r w:rsidR="00536DE8" w:rsidRPr="00E26009">
        <w:rPr>
          <w:rFonts w:eastAsiaTheme="minorHAnsi"/>
          <w:lang w:eastAsia="en-US"/>
        </w:rPr>
        <w:t>г. № 4</w:t>
      </w:r>
      <w:r w:rsidR="002111B6">
        <w:rPr>
          <w:rFonts w:eastAsiaTheme="minorHAnsi"/>
          <w:lang w:eastAsia="en-US"/>
        </w:rPr>
        <w:t>2</w:t>
      </w:r>
      <w:r w:rsidR="00536DE8" w:rsidRPr="00E26009">
        <w:rPr>
          <w:rFonts w:eastAsiaTheme="minorHAnsi"/>
          <w:lang w:eastAsia="en-US"/>
        </w:rPr>
        <w:t>/</w:t>
      </w:r>
      <w:r w:rsidR="002111B6">
        <w:rPr>
          <w:rFonts w:eastAsiaTheme="minorHAnsi"/>
          <w:lang w:eastAsia="en-US"/>
        </w:rPr>
        <w:t>2</w:t>
      </w:r>
      <w:r w:rsidR="00536DE8" w:rsidRPr="00E26009">
        <w:rPr>
          <w:rFonts w:eastAsiaTheme="minorHAnsi"/>
          <w:lang w:eastAsia="en-US"/>
        </w:rPr>
        <w:t xml:space="preserve"> </w:t>
      </w:r>
      <w:r w:rsidR="003434C9" w:rsidRPr="00E26009">
        <w:rPr>
          <w:rFonts w:eastAsiaTheme="minorHAnsi"/>
          <w:lang w:eastAsia="en-US"/>
        </w:rPr>
        <w:t>"Об установлении стандартизированных тарифных ставок для определения размера платы за технологическое присоединение к электрическим сетям территориальных сетевых организаций Волгоградской области на 20</w:t>
      </w:r>
      <w:r w:rsidR="00536DE8" w:rsidRPr="00E26009">
        <w:rPr>
          <w:rFonts w:eastAsiaTheme="minorHAnsi"/>
          <w:lang w:eastAsia="en-US"/>
        </w:rPr>
        <w:t>2</w:t>
      </w:r>
      <w:r w:rsidR="002111B6">
        <w:rPr>
          <w:rFonts w:eastAsiaTheme="minorHAnsi"/>
          <w:lang w:eastAsia="en-US"/>
        </w:rPr>
        <w:t>2</w:t>
      </w:r>
      <w:r w:rsidR="003434C9" w:rsidRPr="00E26009">
        <w:rPr>
          <w:rFonts w:eastAsiaTheme="minorHAnsi"/>
          <w:lang w:eastAsia="en-US"/>
        </w:rPr>
        <w:t xml:space="preserve"> год" следующ</w:t>
      </w:r>
      <w:r>
        <w:rPr>
          <w:rFonts w:eastAsiaTheme="minorHAnsi"/>
          <w:lang w:eastAsia="en-US"/>
        </w:rPr>
        <w:t>и</w:t>
      </w:r>
      <w:r w:rsidR="00E4209F" w:rsidRPr="00E26009">
        <w:rPr>
          <w:rFonts w:eastAsiaTheme="minorHAnsi"/>
          <w:lang w:eastAsia="en-US"/>
        </w:rPr>
        <w:t>е</w:t>
      </w:r>
      <w:r w:rsidR="003434C9" w:rsidRPr="00E26009">
        <w:rPr>
          <w:rFonts w:eastAsiaTheme="minorHAnsi"/>
          <w:lang w:eastAsia="en-US"/>
        </w:rPr>
        <w:t xml:space="preserve"> изменени</w:t>
      </w:r>
      <w:r>
        <w:rPr>
          <w:rFonts w:eastAsiaTheme="minorHAnsi"/>
          <w:lang w:eastAsia="en-US"/>
        </w:rPr>
        <w:t>я</w:t>
      </w:r>
      <w:r w:rsidR="003434C9" w:rsidRPr="00E26009">
        <w:rPr>
          <w:rFonts w:eastAsiaTheme="minorHAnsi"/>
          <w:lang w:eastAsia="en-US"/>
        </w:rPr>
        <w:t>:</w:t>
      </w:r>
    </w:p>
    <w:p w:rsidR="00CD6496" w:rsidRDefault="00CD6496" w:rsidP="00B73C1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1.1. </w:t>
      </w:r>
      <w:r w:rsidR="001D41E2">
        <w:rPr>
          <w:rFonts w:eastAsiaTheme="minorHAnsi"/>
          <w:lang w:eastAsia="en-US"/>
        </w:rPr>
        <w:t>В преамбуле</w:t>
      </w:r>
      <w:r w:rsidR="00B511B4">
        <w:rPr>
          <w:rFonts w:eastAsiaTheme="minorHAnsi"/>
          <w:lang w:eastAsia="en-US"/>
        </w:rPr>
        <w:t xml:space="preserve"> и тексте</w:t>
      </w:r>
      <w:r w:rsidR="001D41E2">
        <w:rPr>
          <w:rFonts w:eastAsiaTheme="minorHAnsi"/>
          <w:lang w:eastAsia="en-US"/>
        </w:rPr>
        <w:t xml:space="preserve"> приказа слова "</w:t>
      </w:r>
      <w:r w:rsidR="00387E1A" w:rsidRPr="00387E1A">
        <w:rPr>
          <w:rFonts w:eastAsiaTheme="minorHAnsi"/>
          <w:lang w:eastAsia="en-US"/>
        </w:rPr>
        <w:t xml:space="preserve">от 29 августа 2017 г. </w:t>
      </w:r>
      <w:r w:rsidR="00387E1A">
        <w:rPr>
          <w:rFonts w:eastAsiaTheme="minorHAnsi"/>
          <w:lang w:eastAsia="en-US"/>
        </w:rPr>
        <w:t>№ </w:t>
      </w:r>
      <w:r w:rsidR="00387E1A" w:rsidRPr="00387E1A">
        <w:rPr>
          <w:rFonts w:eastAsiaTheme="minorHAnsi"/>
          <w:lang w:eastAsia="en-US"/>
        </w:rPr>
        <w:t>1135/17</w:t>
      </w:r>
      <w:r w:rsidR="001D41E2">
        <w:rPr>
          <w:rFonts w:eastAsiaTheme="minorHAnsi"/>
          <w:lang w:eastAsia="en-US"/>
        </w:rPr>
        <w:t>" заменить словами</w:t>
      </w:r>
      <w:r w:rsidR="00387E1A">
        <w:rPr>
          <w:rFonts w:eastAsiaTheme="minorHAnsi"/>
          <w:lang w:eastAsia="en-US"/>
        </w:rPr>
        <w:t xml:space="preserve"> "</w:t>
      </w:r>
      <w:r w:rsidR="00387E1A" w:rsidRPr="00387E1A">
        <w:rPr>
          <w:rFonts w:eastAsiaTheme="minorHAnsi"/>
          <w:lang w:eastAsia="en-US"/>
        </w:rPr>
        <w:t xml:space="preserve">от </w:t>
      </w:r>
      <w:r w:rsidR="00387E1A">
        <w:rPr>
          <w:rFonts w:eastAsiaTheme="minorHAnsi"/>
          <w:lang w:eastAsia="en-US"/>
        </w:rPr>
        <w:t>30</w:t>
      </w:r>
      <w:r w:rsidR="00387E1A" w:rsidRPr="00387E1A">
        <w:rPr>
          <w:rFonts w:eastAsiaTheme="minorHAnsi"/>
          <w:lang w:eastAsia="en-US"/>
        </w:rPr>
        <w:t xml:space="preserve"> </w:t>
      </w:r>
      <w:r w:rsidR="00387E1A">
        <w:rPr>
          <w:rFonts w:eastAsiaTheme="minorHAnsi"/>
          <w:lang w:eastAsia="en-US"/>
        </w:rPr>
        <w:t>июня</w:t>
      </w:r>
      <w:r w:rsidR="00387E1A" w:rsidRPr="00387E1A">
        <w:rPr>
          <w:rFonts w:eastAsiaTheme="minorHAnsi"/>
          <w:lang w:eastAsia="en-US"/>
        </w:rPr>
        <w:t xml:space="preserve"> 20</w:t>
      </w:r>
      <w:r w:rsidR="00387E1A">
        <w:rPr>
          <w:rFonts w:eastAsiaTheme="minorHAnsi"/>
          <w:lang w:eastAsia="en-US"/>
        </w:rPr>
        <w:t>22</w:t>
      </w:r>
      <w:r w:rsidR="00387E1A" w:rsidRPr="00387E1A">
        <w:rPr>
          <w:rFonts w:eastAsiaTheme="minorHAnsi"/>
          <w:lang w:eastAsia="en-US"/>
        </w:rPr>
        <w:t xml:space="preserve"> г. </w:t>
      </w:r>
      <w:r w:rsidR="00387E1A">
        <w:rPr>
          <w:rFonts w:eastAsiaTheme="minorHAnsi"/>
          <w:lang w:eastAsia="en-US"/>
        </w:rPr>
        <w:t>№ 490</w:t>
      </w:r>
      <w:r w:rsidR="00387E1A" w:rsidRPr="00387E1A">
        <w:rPr>
          <w:rFonts w:eastAsiaTheme="minorHAnsi"/>
          <w:lang w:eastAsia="en-US"/>
        </w:rPr>
        <w:t>/</w:t>
      </w:r>
      <w:r w:rsidR="00387E1A">
        <w:rPr>
          <w:rFonts w:eastAsiaTheme="minorHAnsi"/>
          <w:lang w:eastAsia="en-US"/>
        </w:rPr>
        <w:t>22"</w:t>
      </w:r>
      <w:r w:rsidR="001D41E2">
        <w:rPr>
          <w:rFonts w:eastAsiaTheme="minorHAnsi"/>
          <w:lang w:eastAsia="en-US"/>
        </w:rPr>
        <w:t>.</w:t>
      </w:r>
    </w:p>
    <w:p w:rsidR="0059757D" w:rsidRDefault="00112F62" w:rsidP="00B73C1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C0489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 </w:t>
      </w:r>
      <w:r w:rsidR="0059757D">
        <w:t>Р</w:t>
      </w:r>
      <w:r>
        <w:rPr>
          <w:rFonts w:eastAsiaTheme="minorHAnsi"/>
          <w:lang w:eastAsia="en-US"/>
        </w:rPr>
        <w:t xml:space="preserve">аздел </w:t>
      </w:r>
      <w:r>
        <w:rPr>
          <w:rFonts w:eastAsiaTheme="minorHAnsi"/>
          <w:lang w:val="en-US" w:eastAsia="en-US"/>
        </w:rPr>
        <w:t>I</w:t>
      </w:r>
      <w:r w:rsidRPr="003953C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A2101B">
        <w:rPr>
          <w:rFonts w:eastAsiaTheme="minorHAnsi"/>
          <w:lang w:eastAsia="en-US"/>
        </w:rPr>
        <w:t>риложени</w:t>
      </w:r>
      <w:r>
        <w:rPr>
          <w:rFonts w:eastAsiaTheme="minorHAnsi"/>
          <w:lang w:eastAsia="en-US"/>
        </w:rPr>
        <w:t>я</w:t>
      </w:r>
      <w:r w:rsidRPr="00A210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 к приказу</w:t>
      </w:r>
      <w:r w:rsidR="0059757D">
        <w:rPr>
          <w:rFonts w:eastAsiaTheme="minorHAnsi"/>
          <w:lang w:eastAsia="en-US"/>
        </w:rPr>
        <w:t xml:space="preserve"> изложить в следующей редакции</w:t>
      </w:r>
      <w:r>
        <w:rPr>
          <w:rFonts w:eastAsiaTheme="minorHAnsi"/>
          <w:lang w:eastAsia="en-US"/>
        </w:rPr>
        <w:t>:</w:t>
      </w:r>
    </w:p>
    <w:p w:rsidR="0059757D" w:rsidRDefault="00B85B6C" w:rsidP="00B73C14">
      <w:pPr>
        <w:pStyle w:val="a5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</w:t>
      </w:r>
      <w:r w:rsidR="0059757D">
        <w:rPr>
          <w:color w:val="000000"/>
          <w:shd w:val="clear" w:color="auto" w:fill="FFFFFF"/>
        </w:rPr>
        <w:t>I.</w:t>
      </w:r>
      <w:r w:rsidR="0059757D" w:rsidRPr="0059757D">
        <w:rPr>
          <w:color w:val="000000"/>
          <w:shd w:val="clear" w:color="auto" w:fill="FFFFFF"/>
        </w:rPr>
        <w:t xml:space="preserve"> Дифференциация ставок платы за технологическое присоединение</w:t>
      </w:r>
    </w:p>
    <w:p w:rsidR="002B7E6D" w:rsidRDefault="002B7E6D" w:rsidP="00B73C14">
      <w:pPr>
        <w:pStyle w:val="a5"/>
        <w:ind w:firstLine="709"/>
        <w:jc w:val="both"/>
        <w:rPr>
          <w:color w:val="000000"/>
          <w:shd w:val="clear" w:color="auto" w:fill="FFFFFF"/>
        </w:rPr>
      </w:pPr>
    </w:p>
    <w:tbl>
      <w:tblPr>
        <w:tblStyle w:val="10"/>
        <w:tblW w:w="932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4819"/>
        <w:gridCol w:w="2267"/>
      </w:tblGrid>
      <w:tr w:rsidR="0059757D" w:rsidRPr="000D20CB" w:rsidTr="00B73C14">
        <w:trPr>
          <w:trHeight w:val="20"/>
          <w:tblHeader/>
        </w:trPr>
        <w:tc>
          <w:tcPr>
            <w:tcW w:w="2241" w:type="dxa"/>
            <w:vAlign w:val="center"/>
          </w:tcPr>
          <w:p w:rsidR="0059757D" w:rsidRPr="002B7E6D" w:rsidRDefault="0059757D" w:rsidP="00B73C14">
            <w:pPr>
              <w:jc w:val="center"/>
              <w:rPr>
                <w:color w:val="000000"/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4819" w:type="dxa"/>
            <w:vAlign w:val="center"/>
          </w:tcPr>
          <w:p w:rsidR="0059757D" w:rsidRPr="002B7E6D" w:rsidRDefault="0059757D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noWrap/>
            <w:vAlign w:val="center"/>
          </w:tcPr>
          <w:p w:rsidR="0059757D" w:rsidRPr="002B7E6D" w:rsidRDefault="0059757D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sz w:val="20"/>
                <w:szCs w:val="20"/>
              </w:rPr>
              <w:t>Рублей/км (без НДС)</w:t>
            </w:r>
          </w:p>
        </w:tc>
      </w:tr>
      <w:tr w:rsidR="0059757D" w:rsidRPr="000D20CB" w:rsidTr="00B73C14">
        <w:trPr>
          <w:trHeight w:val="20"/>
        </w:trPr>
        <w:tc>
          <w:tcPr>
            <w:tcW w:w="2241" w:type="dxa"/>
            <w:vAlign w:val="center"/>
          </w:tcPr>
          <w:p w:rsidR="0059757D" w:rsidRPr="00D37530" w:rsidRDefault="00F1106F" w:rsidP="00B73C14">
            <w:pPr>
              <w:jc w:val="center"/>
              <w:rPr>
                <w:rStyle w:val="blk"/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2.1.1.4.1.1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Default="002B7E6D" w:rsidP="00B73C14">
            <w:pPr>
              <w:jc w:val="both"/>
              <w:rPr>
                <w:rStyle w:val="blk"/>
                <w:color w:val="000000"/>
              </w:rPr>
            </w:pPr>
            <w:r>
              <w:t>воздушные линии</w:t>
            </w:r>
            <w:r w:rsidR="00B73C14">
              <w:t xml:space="preserve"> </w:t>
            </w:r>
            <w:r w:rsidR="0059757D" w:rsidRPr="00B72E00">
              <w:t>на деревянных опорах, изолир</w:t>
            </w:r>
            <w:r w:rsidR="0059757D">
              <w:t>ованным</w:t>
            </w:r>
            <w:r w:rsidR="0059757D" w:rsidRPr="00B72E00">
              <w:t xml:space="preserve"> алюминиевым проводом </w:t>
            </w:r>
            <w:r w:rsidR="00B73C14">
              <w:br/>
            </w:r>
            <w:r w:rsidR="0059757D" w:rsidRPr="00B72E00">
              <w:t>до 50 мм</w:t>
            </w:r>
            <w:r w:rsidR="0059757D">
              <w:t xml:space="preserve"> </w:t>
            </w:r>
            <w:r w:rsidR="0059757D" w:rsidRPr="00F12F6A">
              <w:t>включительно одноцепные</w:t>
            </w:r>
          </w:p>
        </w:tc>
        <w:tc>
          <w:tcPr>
            <w:tcW w:w="2267" w:type="dxa"/>
            <w:noWrap/>
            <w:vAlign w:val="center"/>
          </w:tcPr>
          <w:p w:rsidR="0059757D" w:rsidRPr="00B8652F" w:rsidRDefault="0059757D" w:rsidP="00B73C14">
            <w:pPr>
              <w:jc w:val="center"/>
            </w:pPr>
            <w:r w:rsidRPr="00B8652F">
              <w:t>1</w:t>
            </w:r>
            <w:r w:rsidR="000B65B8">
              <w:t> </w:t>
            </w:r>
            <w:r w:rsidRPr="00B8652F">
              <w:t>472</w:t>
            </w:r>
            <w:r w:rsidR="000B65B8">
              <w:t> </w:t>
            </w:r>
            <w:r w:rsidRPr="00B8652F">
              <w:t>853,26</w:t>
            </w:r>
          </w:p>
        </w:tc>
      </w:tr>
      <w:tr w:rsidR="000B65B8" w:rsidRPr="000D20CB" w:rsidTr="00B73C14">
        <w:trPr>
          <w:trHeight w:val="20"/>
        </w:trPr>
        <w:tc>
          <w:tcPr>
            <w:tcW w:w="2241" w:type="dxa"/>
            <w:vAlign w:val="center"/>
          </w:tcPr>
          <w:p w:rsidR="000B65B8" w:rsidRPr="00D37530" w:rsidRDefault="00F1106F" w:rsidP="00B73C14">
            <w:pPr>
              <w:jc w:val="center"/>
              <w:rPr>
                <w:rStyle w:val="blk"/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2.2.2.2.3.2.1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110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выше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0B65B8" w:rsidRPr="00EA329C" w:rsidRDefault="002B7E6D" w:rsidP="00B73C14">
            <w:pPr>
              <w:jc w:val="both"/>
              <w:rPr>
                <w:rStyle w:val="blk"/>
              </w:rPr>
            </w:pPr>
            <w:r>
              <w:t>воздушные линии</w:t>
            </w:r>
            <w:r w:rsidR="00B73C14">
              <w:t xml:space="preserve"> </w:t>
            </w:r>
            <w:r>
              <w:t>на металлических опорах,</w:t>
            </w:r>
            <w:r w:rsidR="00B73C14">
              <w:t xml:space="preserve"> </w:t>
            </w:r>
            <w:r w:rsidR="00B73C14">
              <w:br/>
            </w:r>
            <w:r>
              <w:t xml:space="preserve">за исключением многогранных, </w:t>
            </w:r>
            <w:r w:rsidR="00EA329C" w:rsidRPr="00EA329C">
              <w:t xml:space="preserve">неизолированным стальным проводом сечением от 100 до 200 квадратных мм включительно </w:t>
            </w:r>
            <w:proofErr w:type="spellStart"/>
            <w:r w:rsidR="00EA329C" w:rsidRPr="00EA329C">
              <w:t>двухцепные</w:t>
            </w:r>
            <w:proofErr w:type="spellEnd"/>
          </w:p>
        </w:tc>
        <w:tc>
          <w:tcPr>
            <w:tcW w:w="2267" w:type="dxa"/>
            <w:noWrap/>
            <w:vAlign w:val="center"/>
          </w:tcPr>
          <w:p w:rsidR="000B65B8" w:rsidRPr="00B8652F" w:rsidRDefault="000B65B8" w:rsidP="00B73C14">
            <w:pPr>
              <w:jc w:val="center"/>
            </w:pPr>
            <w:r w:rsidRPr="00B8652F">
              <w:t>1</w:t>
            </w:r>
            <w:r w:rsidR="00EA329C">
              <w:t>3</w:t>
            </w:r>
            <w:r>
              <w:t> </w:t>
            </w:r>
            <w:r w:rsidRPr="00B8652F">
              <w:t>2</w:t>
            </w:r>
            <w:r w:rsidR="00EA329C">
              <w:t>18</w:t>
            </w:r>
            <w:r>
              <w:t> </w:t>
            </w:r>
            <w:r w:rsidR="00EA329C">
              <w:t>9</w:t>
            </w:r>
            <w:r w:rsidRPr="00B8652F">
              <w:t>8</w:t>
            </w:r>
            <w:r w:rsidR="00EA329C">
              <w:t>7</w:t>
            </w:r>
            <w:r w:rsidRPr="00B8652F">
              <w:t>,6</w:t>
            </w:r>
            <w:r w:rsidR="00EA329C">
              <w:t>3</w:t>
            </w:r>
          </w:p>
        </w:tc>
      </w:tr>
      <w:tr w:rsidR="0059757D" w:rsidRPr="000D20CB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2.3.1.3.1.1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0D20CB" w:rsidRDefault="002B7E6D" w:rsidP="00B73C14">
            <w:pPr>
              <w:jc w:val="both"/>
            </w:pPr>
            <w:r>
              <w:t>воздушные линии</w:t>
            </w:r>
            <w:r w:rsidR="00B73C14">
              <w:t xml:space="preserve"> </w:t>
            </w:r>
            <w:r w:rsidR="0059757D" w:rsidRPr="006959C8">
              <w:t xml:space="preserve">на железобетонных опорах изолированным </w:t>
            </w:r>
            <w:proofErr w:type="spellStart"/>
            <w:r w:rsidR="0059757D" w:rsidRPr="006959C8">
              <w:t>сталеалюминиевым</w:t>
            </w:r>
            <w:proofErr w:type="spellEnd"/>
            <w:r w:rsidR="0059757D" w:rsidRPr="006959C8">
              <w:t xml:space="preserve"> проводом сечением до 50 квадратных мм включительно одноцепные</w:t>
            </w:r>
          </w:p>
        </w:tc>
        <w:tc>
          <w:tcPr>
            <w:tcW w:w="2267" w:type="dxa"/>
            <w:noWrap/>
            <w:vAlign w:val="center"/>
          </w:tcPr>
          <w:p w:rsidR="0059757D" w:rsidRPr="00B8652F" w:rsidRDefault="0059757D" w:rsidP="00B73C14">
            <w:pPr>
              <w:jc w:val="center"/>
            </w:pPr>
            <w:r w:rsidRPr="00B8652F">
              <w:t>1</w:t>
            </w:r>
            <w:r w:rsidR="000B65B8">
              <w:t> </w:t>
            </w:r>
            <w:r>
              <w:t>512</w:t>
            </w:r>
            <w:r w:rsidR="000B65B8">
              <w:t> </w:t>
            </w:r>
            <w:r>
              <w:t>770,62</w:t>
            </w:r>
          </w:p>
        </w:tc>
      </w:tr>
      <w:tr w:rsidR="00771E72" w:rsidRPr="000D20CB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771E72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2.3.1.3.1.1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771E72" w:rsidRPr="000D20CB" w:rsidRDefault="00771E72" w:rsidP="00B73C14">
            <w:pPr>
              <w:jc w:val="both"/>
            </w:pPr>
            <w:r w:rsidRPr="006959C8">
              <w:t xml:space="preserve">воздушные линии на железобетонных опорах </w:t>
            </w:r>
            <w:r w:rsidRPr="006959C8">
              <w:lastRenderedPageBreak/>
              <w:t xml:space="preserve">изолированным </w:t>
            </w:r>
            <w:proofErr w:type="spellStart"/>
            <w:r w:rsidRPr="006959C8">
              <w:t>сталеалюминиевым</w:t>
            </w:r>
            <w:proofErr w:type="spellEnd"/>
            <w:r w:rsidRPr="006959C8">
              <w:t xml:space="preserve"> проводом сечением до 50 квадратных мм включительно одноцепные</w:t>
            </w:r>
          </w:p>
        </w:tc>
        <w:tc>
          <w:tcPr>
            <w:tcW w:w="2267" w:type="dxa"/>
            <w:vAlign w:val="center"/>
          </w:tcPr>
          <w:p w:rsidR="00771E72" w:rsidRPr="00B8652F" w:rsidRDefault="00771E72" w:rsidP="00B73C14">
            <w:pPr>
              <w:jc w:val="center"/>
              <w:rPr>
                <w:color w:val="000000"/>
              </w:rPr>
            </w:pPr>
            <w:r w:rsidRPr="00B8652F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 </w:t>
            </w:r>
            <w:r w:rsidRPr="00B8652F">
              <w:rPr>
                <w:color w:val="000000"/>
              </w:rPr>
              <w:t>959</w:t>
            </w:r>
            <w:r>
              <w:rPr>
                <w:color w:val="000000"/>
              </w:rPr>
              <w:t> </w:t>
            </w:r>
            <w:r w:rsidRPr="00B8652F">
              <w:rPr>
                <w:color w:val="000000"/>
              </w:rPr>
              <w:t>111,46</w:t>
            </w:r>
          </w:p>
        </w:tc>
      </w:tr>
      <w:tr w:rsidR="0059757D" w:rsidRPr="000D20CB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2.3.1.3.2.1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0D20CB" w:rsidRDefault="0059757D" w:rsidP="00B73C14">
            <w:pPr>
              <w:jc w:val="both"/>
            </w:pPr>
            <w:r w:rsidRPr="006959C8">
              <w:t xml:space="preserve">воздушные линии на железобетонных опорах изолированным </w:t>
            </w:r>
            <w:proofErr w:type="spellStart"/>
            <w:r w:rsidRPr="006959C8">
              <w:t>сталеалюминиевым</w:t>
            </w:r>
            <w:proofErr w:type="spellEnd"/>
            <w:r w:rsidRPr="006959C8">
              <w:t xml:space="preserve"> проводом сечением от 50 до 100 квадратных мм включительно одноцепн</w:t>
            </w:r>
            <w:r>
              <w:t>ые</w:t>
            </w:r>
          </w:p>
        </w:tc>
        <w:tc>
          <w:tcPr>
            <w:tcW w:w="2267" w:type="dxa"/>
            <w:noWrap/>
            <w:vAlign w:val="center"/>
          </w:tcPr>
          <w:p w:rsidR="0059757D" w:rsidRPr="00B8652F" w:rsidRDefault="0059757D" w:rsidP="00B73C14">
            <w:pPr>
              <w:jc w:val="center"/>
            </w:pPr>
            <w:r w:rsidRPr="00B8652F">
              <w:t>1</w:t>
            </w:r>
            <w:r w:rsidR="006D4949">
              <w:t> </w:t>
            </w:r>
            <w:r>
              <w:t>453</w:t>
            </w:r>
            <w:r w:rsidR="006D4949">
              <w:t> </w:t>
            </w:r>
            <w:r>
              <w:t>837,89</w:t>
            </w:r>
          </w:p>
        </w:tc>
      </w:tr>
      <w:tr w:rsidR="003A497C" w:rsidRPr="000D20CB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3A497C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2.3.1.3.2.1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3A497C" w:rsidRPr="000D20CB" w:rsidRDefault="003A497C" w:rsidP="00B73C14">
            <w:pPr>
              <w:jc w:val="both"/>
            </w:pPr>
            <w:r w:rsidRPr="006959C8">
              <w:t xml:space="preserve">воздушные линии на железобетонных опорах изолированным </w:t>
            </w:r>
            <w:proofErr w:type="spellStart"/>
            <w:r w:rsidRPr="006959C8">
              <w:t>сталеалюминиевым</w:t>
            </w:r>
            <w:proofErr w:type="spellEnd"/>
            <w:r w:rsidRPr="006959C8">
              <w:t xml:space="preserve"> проводом сечением от 50 до 100 квадратных мм включительно одноцепные</w:t>
            </w:r>
          </w:p>
        </w:tc>
        <w:tc>
          <w:tcPr>
            <w:tcW w:w="2267" w:type="dxa"/>
            <w:vAlign w:val="center"/>
          </w:tcPr>
          <w:p w:rsidR="003A497C" w:rsidRPr="00B8652F" w:rsidRDefault="003A497C" w:rsidP="00B73C14">
            <w:pPr>
              <w:jc w:val="center"/>
              <w:rPr>
                <w:color w:val="000000"/>
              </w:rPr>
            </w:pPr>
            <w:r w:rsidRPr="00B8652F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B8652F">
              <w:rPr>
                <w:color w:val="000000"/>
              </w:rPr>
              <w:t>076</w:t>
            </w:r>
            <w:r>
              <w:rPr>
                <w:color w:val="000000"/>
              </w:rPr>
              <w:t> </w:t>
            </w:r>
            <w:r w:rsidRPr="00B8652F">
              <w:rPr>
                <w:color w:val="000000"/>
              </w:rPr>
              <w:t>055,75</w:t>
            </w:r>
          </w:p>
        </w:tc>
      </w:tr>
      <w:tr w:rsidR="0059757D" w:rsidRPr="000D20CB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2.3.1.3.2.2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0D20CB" w:rsidRDefault="0059757D" w:rsidP="00B73C14">
            <w:pPr>
              <w:jc w:val="both"/>
            </w:pPr>
            <w:r w:rsidRPr="006959C8">
              <w:t xml:space="preserve">воздушные линии на железобетонных опорах изолированным </w:t>
            </w:r>
            <w:proofErr w:type="spellStart"/>
            <w:r w:rsidRPr="006959C8">
              <w:t>сталеалюминиевым</w:t>
            </w:r>
            <w:proofErr w:type="spellEnd"/>
            <w:r w:rsidRPr="006959C8">
              <w:t xml:space="preserve"> проводом сечением от 50 до 100 квадратных мм включительно </w:t>
            </w:r>
            <w:proofErr w:type="spellStart"/>
            <w:r w:rsidRPr="006959C8">
              <w:t>двухцепн</w:t>
            </w:r>
            <w:r>
              <w:t>ые</w:t>
            </w:r>
            <w:proofErr w:type="spellEnd"/>
          </w:p>
        </w:tc>
        <w:tc>
          <w:tcPr>
            <w:tcW w:w="2267" w:type="dxa"/>
            <w:noWrap/>
            <w:vAlign w:val="center"/>
          </w:tcPr>
          <w:p w:rsidR="0059757D" w:rsidRPr="00B8652F" w:rsidRDefault="0059757D" w:rsidP="00B73C14">
            <w:pPr>
              <w:jc w:val="center"/>
            </w:pPr>
            <w:r w:rsidRPr="00B8652F">
              <w:rPr>
                <w:color w:val="000000"/>
              </w:rPr>
              <w:t>701 694,28</w:t>
            </w:r>
          </w:p>
        </w:tc>
      </w:tr>
      <w:tr w:rsidR="00BD65E5" w:rsidRPr="000D20CB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BD65E5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 2.3.1.3.3.1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BD65E5" w:rsidRPr="000D20CB" w:rsidRDefault="00BD65E5" w:rsidP="00B73C14">
            <w:pPr>
              <w:jc w:val="both"/>
            </w:pPr>
            <w:r w:rsidRPr="006959C8">
              <w:t xml:space="preserve">воздушные линии на железобетонных опорах изолированным </w:t>
            </w:r>
            <w:proofErr w:type="spellStart"/>
            <w:r w:rsidRPr="006959C8">
              <w:t>сталеалюминиевым</w:t>
            </w:r>
            <w:proofErr w:type="spellEnd"/>
            <w:r w:rsidRPr="006959C8">
              <w:t xml:space="preserve"> проводом сечением от 100 до 200 квадратных мм включительно одноцепн</w:t>
            </w:r>
            <w:r>
              <w:t>ые</w:t>
            </w:r>
          </w:p>
        </w:tc>
        <w:tc>
          <w:tcPr>
            <w:tcW w:w="2267" w:type="dxa"/>
            <w:noWrap/>
            <w:vAlign w:val="center"/>
          </w:tcPr>
          <w:p w:rsidR="00BD65E5" w:rsidRPr="00B8652F" w:rsidRDefault="00BD65E5" w:rsidP="00B73C14">
            <w:pPr>
              <w:jc w:val="center"/>
            </w:pPr>
            <w:r w:rsidRPr="00B8652F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B8652F">
              <w:rPr>
                <w:color w:val="000000"/>
              </w:rPr>
              <w:t>577</w:t>
            </w:r>
            <w:r>
              <w:rPr>
                <w:color w:val="000000"/>
              </w:rPr>
              <w:t> </w:t>
            </w:r>
            <w:r w:rsidRPr="00B8652F">
              <w:rPr>
                <w:color w:val="000000"/>
              </w:rPr>
              <w:t>213,44</w:t>
            </w:r>
          </w:p>
        </w:tc>
      </w:tr>
      <w:tr w:rsidR="0059757D" w:rsidRPr="000D20CB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2.3.1.3.3.2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0D20CB" w:rsidRDefault="0059757D" w:rsidP="00B73C14">
            <w:pPr>
              <w:jc w:val="both"/>
            </w:pPr>
            <w:r w:rsidRPr="006959C8">
              <w:t xml:space="preserve">воздушные линии на железобетонных опорах изолированным </w:t>
            </w:r>
            <w:proofErr w:type="spellStart"/>
            <w:r w:rsidRPr="006959C8">
              <w:t>сталеалюминиевым</w:t>
            </w:r>
            <w:proofErr w:type="spellEnd"/>
            <w:r w:rsidRPr="006959C8">
              <w:t xml:space="preserve"> проводом сечением от 100 до 200 квадратных мм включительно </w:t>
            </w:r>
            <w:proofErr w:type="spellStart"/>
            <w:r w:rsidRPr="006959C8">
              <w:t>двухцепн</w:t>
            </w:r>
            <w:r>
              <w:t>ые</w:t>
            </w:r>
            <w:proofErr w:type="spellEnd"/>
          </w:p>
        </w:tc>
        <w:tc>
          <w:tcPr>
            <w:tcW w:w="2267" w:type="dxa"/>
            <w:noWrap/>
            <w:vAlign w:val="center"/>
          </w:tcPr>
          <w:p w:rsidR="0059757D" w:rsidRPr="00B8652F" w:rsidRDefault="0059757D" w:rsidP="00B73C14">
            <w:pPr>
              <w:jc w:val="center"/>
            </w:pPr>
            <w:r w:rsidRPr="00B8652F">
              <w:rPr>
                <w:color w:val="000000"/>
              </w:rPr>
              <w:t>2 015 740,64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2.3.2.3.1.1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воздушные линии на железобетонных опорах неизолированным </w:t>
            </w:r>
            <w:proofErr w:type="spellStart"/>
            <w:r w:rsidRPr="00B84844">
              <w:t>сталеалюминиевым</w:t>
            </w:r>
            <w:proofErr w:type="spellEnd"/>
            <w:r w:rsidRPr="00B84844">
              <w:t xml:space="preserve"> проводом сечением до 50 квадратных мм включительно одноцепные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</w:t>
            </w:r>
            <w:r w:rsidR="004A2F09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318</w:t>
            </w:r>
            <w:r w:rsidR="004A2F09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983,38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2.3.2.3.2.1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воздушные линии на железобетонных опорах неизолированным </w:t>
            </w:r>
            <w:proofErr w:type="spellStart"/>
            <w:r w:rsidRPr="00B84844">
              <w:t>сталеалюминиевым</w:t>
            </w:r>
            <w:proofErr w:type="spellEnd"/>
            <w:r w:rsidRPr="00B84844">
              <w:t xml:space="preserve"> проводом сечением от 50 до 100 квадратных мм включительно одноцепные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1 923 652,88</w:t>
            </w:r>
          </w:p>
        </w:tc>
      </w:tr>
    </w:tbl>
    <w:p w:rsidR="00B73C14" w:rsidRDefault="00B73C14"/>
    <w:tbl>
      <w:tblPr>
        <w:tblStyle w:val="10"/>
        <w:tblW w:w="932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4819"/>
        <w:gridCol w:w="2267"/>
      </w:tblGrid>
      <w:tr w:rsidR="004A2F09" w:rsidRPr="000D20CB" w:rsidTr="00B73C14">
        <w:trPr>
          <w:trHeight w:val="20"/>
          <w:tblHeader/>
        </w:trPr>
        <w:tc>
          <w:tcPr>
            <w:tcW w:w="2241" w:type="dxa"/>
            <w:vAlign w:val="center"/>
          </w:tcPr>
          <w:p w:rsidR="004A2F09" w:rsidRPr="002B7E6D" w:rsidRDefault="004A2F09" w:rsidP="00B73C14">
            <w:pPr>
              <w:jc w:val="center"/>
              <w:rPr>
                <w:color w:val="000000"/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4819" w:type="dxa"/>
            <w:vAlign w:val="center"/>
          </w:tcPr>
          <w:p w:rsidR="004A2F09" w:rsidRPr="002B7E6D" w:rsidRDefault="004A2F09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noWrap/>
            <w:vAlign w:val="center"/>
          </w:tcPr>
          <w:p w:rsidR="004A2F09" w:rsidRPr="002B7E6D" w:rsidRDefault="004A2F09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sz w:val="20"/>
                <w:szCs w:val="20"/>
              </w:rPr>
              <w:t>Рублей/км (без НДС)</w:t>
            </w:r>
          </w:p>
        </w:tc>
      </w:tr>
      <w:tr w:rsidR="0059757D" w:rsidRPr="00B84844" w:rsidTr="00B44729">
        <w:trPr>
          <w:trHeight w:val="10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3.1.1.1.2.2 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одножильные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50 до 100 квадратных м</w:t>
            </w:r>
            <w:r w:rsidR="002B7E6D">
              <w:t>м включительно с двумя кабелями</w:t>
            </w:r>
            <w:r w:rsidR="00B73C14">
              <w:t xml:space="preserve"> </w:t>
            </w:r>
            <w:r w:rsidRPr="00B84844">
              <w:t>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6 890 100,91</w:t>
            </w:r>
          </w:p>
        </w:tc>
      </w:tr>
      <w:tr w:rsidR="00597CD9" w:rsidRPr="00B84844" w:rsidTr="00B44729">
        <w:trPr>
          <w:trHeight w:val="1020"/>
        </w:trPr>
        <w:tc>
          <w:tcPr>
            <w:tcW w:w="2241" w:type="dxa"/>
            <w:vAlign w:val="center"/>
          </w:tcPr>
          <w:p w:rsidR="00597CD9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3.1.1.1.2.3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CD9" w:rsidRPr="00B84844" w:rsidRDefault="00597CD9" w:rsidP="00B73C14">
            <w:pPr>
              <w:jc w:val="both"/>
            </w:pPr>
            <w:r w:rsidRPr="00B84844">
              <w:t xml:space="preserve">кабельные линии в траншеях одножильные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50 до 100 квадратных мм включительно с тремя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CD9" w:rsidRPr="00B84844" w:rsidRDefault="00597CD9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3 644 034,25</w:t>
            </w:r>
          </w:p>
        </w:tc>
      </w:tr>
      <w:tr w:rsidR="0059757D" w:rsidRPr="00B84844" w:rsidTr="00B44729">
        <w:trPr>
          <w:trHeight w:val="1020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3.1.2.1.1.1 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  <w:lang w:val="en-US"/>
              </w:rPr>
              <w:t>1</w:t>
            </w:r>
            <w:r w:rsidR="004A2F09">
              <w:t> </w:t>
            </w:r>
            <w:r w:rsidRPr="00B84844">
              <w:rPr>
                <w:color w:val="000000"/>
                <w:lang w:val="en-US"/>
              </w:rPr>
              <w:t>571</w:t>
            </w:r>
            <w:r w:rsidR="00597CD9">
              <w:rPr>
                <w:color w:val="000000"/>
              </w:rPr>
              <w:t> </w:t>
            </w:r>
            <w:r w:rsidRPr="00B84844">
              <w:rPr>
                <w:color w:val="000000"/>
                <w:lang w:val="en-US"/>
              </w:rPr>
              <w:t>774</w:t>
            </w:r>
            <w:r w:rsidRPr="00B84844">
              <w:rPr>
                <w:color w:val="000000"/>
              </w:rPr>
              <w:t>,64</w:t>
            </w:r>
          </w:p>
        </w:tc>
      </w:tr>
      <w:tr w:rsidR="0059757D" w:rsidRPr="00B84844" w:rsidTr="00B44729">
        <w:trPr>
          <w:trHeight w:val="1020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3.1.2.1.2.1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1 350 512,41</w:t>
            </w:r>
          </w:p>
        </w:tc>
      </w:tr>
      <w:tr w:rsidR="0059757D" w:rsidRPr="00B84844" w:rsidTr="00B73C14">
        <w:trPr>
          <w:trHeight w:val="113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3.1.2.1.2.2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1 303 613,60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3.1.2.1.3.1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</w:t>
            </w:r>
            <w:r w:rsidR="00597CD9">
              <w:rPr>
                <w:color w:val="000000"/>
              </w:rPr>
              <w:t> 307 </w:t>
            </w:r>
            <w:r w:rsidRPr="00B84844">
              <w:rPr>
                <w:color w:val="000000"/>
              </w:rPr>
              <w:t>542,57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3.1.2.1.3.2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2 293 550,84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3.1.2.1.4.1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2 036 267,67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 3.1.2.1.4.2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резиновой или пластмассовой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2 506 632,63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3.1.2.2.1.1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 xml:space="preserve">с бумажной изоляцией сечением провода </w:t>
            </w:r>
            <w:r w:rsidR="00B73C14">
              <w:br/>
            </w:r>
            <w:r w:rsidRPr="00B84844">
              <w:t>до 50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1 545 497,20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3.1.2.2.2.1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 xml:space="preserve">с бумажной изоляцией сечением провода от 50 </w:t>
            </w:r>
            <w:r w:rsidR="00B73C14">
              <w:br/>
            </w:r>
            <w:r w:rsidRPr="00B84844">
              <w:t>до 100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</w:t>
            </w:r>
            <w:r w:rsidR="00D8294B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136</w:t>
            </w:r>
            <w:r w:rsidR="00D8294B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679,71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3.1.2.2.2.2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 xml:space="preserve">с бумажной изоляцией сечением провода от 50 </w:t>
            </w:r>
            <w:r w:rsidR="00B73C14">
              <w:br/>
            </w:r>
            <w:r w:rsidRPr="00B84844">
              <w:t>до 100 квадратных мм включительно с двумя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1 970 410,52</w:t>
            </w:r>
          </w:p>
        </w:tc>
      </w:tr>
      <w:tr w:rsidR="00D8294B" w:rsidRPr="00B84844" w:rsidTr="00B73C14">
        <w:trPr>
          <w:trHeight w:val="20"/>
        </w:trPr>
        <w:tc>
          <w:tcPr>
            <w:tcW w:w="2241" w:type="dxa"/>
            <w:vAlign w:val="center"/>
          </w:tcPr>
          <w:p w:rsidR="00D8294B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3.1.2.2.3.1 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D8294B" w:rsidRPr="00B84844" w:rsidRDefault="00D8294B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бумажной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D8294B" w:rsidRPr="00B84844" w:rsidRDefault="00D8294B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567</w:t>
            </w:r>
            <w:r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996,39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3.1.2.2.3.2 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бумажной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2</w:t>
            </w:r>
            <w:r w:rsidR="00D8294B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645</w:t>
            </w:r>
            <w:r w:rsidR="00D8294B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870,40</w:t>
            </w:r>
          </w:p>
        </w:tc>
      </w:tr>
      <w:tr w:rsidR="0059757D" w:rsidRPr="00B84844" w:rsidTr="00B73C14">
        <w:trPr>
          <w:trHeight w:val="1077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3.1.2.2.4.1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бумажной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4 315 413,81</w:t>
            </w:r>
          </w:p>
        </w:tc>
      </w:tr>
      <w:tr w:rsidR="0059757D" w:rsidRPr="00B84844" w:rsidTr="00B73C14">
        <w:trPr>
          <w:trHeight w:val="1077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3.1.2.2.4.2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бумажной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</w:t>
            </w:r>
            <w:r w:rsidR="003F19C7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564</w:t>
            </w:r>
            <w:r w:rsidR="003F19C7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338,56</w:t>
            </w:r>
          </w:p>
        </w:tc>
      </w:tr>
      <w:tr w:rsidR="0059757D" w:rsidRPr="00B84844" w:rsidTr="00B73C14">
        <w:trPr>
          <w:trHeight w:val="1077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3.1.2.2.4.4 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 в траншеях многожильные </w:t>
            </w:r>
            <w:r w:rsidR="00B73C14">
              <w:br/>
            </w:r>
            <w:r w:rsidRPr="00B84844">
              <w:t>с бумажной изоляцией сечением провода от 200 до 250 квадратных мм включительно с четырьмя кабелями в траншее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4 139 758,29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3.6.1.1.2.3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</w:t>
            </w:r>
            <w:r w:rsidR="00946172">
              <w:t>мм включительно с тремя трубами</w:t>
            </w:r>
            <w:r w:rsidR="00B73C14">
              <w:t xml:space="preserve"> </w:t>
            </w:r>
            <w:r w:rsidR="00B73C14">
              <w:br/>
            </w:r>
            <w:r w:rsidRPr="00B84844">
              <w:t>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22 239</w:t>
            </w:r>
            <w:r w:rsidRPr="00B84844">
              <w:t> </w:t>
            </w:r>
            <w:r w:rsidRPr="00B84844">
              <w:rPr>
                <w:color w:val="000000"/>
              </w:rPr>
              <w:t>550,13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3.6.1.1.5.3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250 до 300 квадратных </w:t>
            </w:r>
            <w:r w:rsidR="00946172">
              <w:t>мм включительно с тремя трубами</w:t>
            </w:r>
            <w:r w:rsidR="00946172">
              <w:br/>
            </w:r>
            <w:r w:rsidRPr="00B84844">
              <w:t>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  <w:r w:rsidRPr="00B84844">
              <w:rPr>
                <w:color w:val="000000"/>
              </w:rPr>
              <w:t>16 274 010,79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 3.6.2.1.1.1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с одной трубой 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3 838 787,23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 3.6.2.1.2.1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с одной трубой </w:t>
            </w:r>
            <w:r w:rsidR="00B73C14">
              <w:br/>
            </w:r>
            <w:r w:rsidRPr="00B84844">
              <w:t>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5 585 271,03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 3.6.2.1.3.1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одной трубой </w:t>
            </w:r>
            <w:r w:rsidR="00B73C14">
              <w:br/>
            </w:r>
            <w:r w:rsidRPr="00B84844">
              <w:t>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5</w:t>
            </w:r>
            <w:r w:rsidR="00771E72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590</w:t>
            </w:r>
            <w:r w:rsidR="00771E72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722,03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 3.6.2.1.3.2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</w:t>
            </w:r>
            <w:r w:rsidR="00946172">
              <w:t>мм включительно с двумя трубами</w:t>
            </w:r>
            <w:r w:rsidR="00946172">
              <w:br/>
            </w:r>
            <w:r w:rsidRPr="00B84844">
              <w:t>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4 874 694,23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 3.6.2.1.4.2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 xml:space="preserve">кабельные линии, прокладываемые методом горизонтального наклонного бурения, </w:t>
            </w:r>
            <w:r w:rsidRPr="00B84844">
              <w:lastRenderedPageBreak/>
              <w:t xml:space="preserve">многожильные с резиновой или пластмассовой изоляцией сечением провода от 200 до 250 квадратных </w:t>
            </w:r>
            <w:r w:rsidR="00946172">
              <w:t>мм включительно с двумя трубами</w:t>
            </w:r>
            <w:r w:rsidR="00946172">
              <w:br/>
            </w:r>
            <w:r w:rsidRPr="00B84844">
              <w:t>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lastRenderedPageBreak/>
              <w:t>9 669 040,59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3.6.2.2.2.1  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>кабельные линии, прокладываемые методом горизонтального наклонного бурения, многожильные с бумажной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10</w:t>
            </w:r>
            <w:r w:rsidR="00771E72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075</w:t>
            </w:r>
            <w:r w:rsidR="00771E72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849,02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 xml:space="preserve">3.6.2.2.3.1  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>кабельные линии, прокладываемые методом горизонтального наклонного бурения, многожильные с бумажной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5 391 252,80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3.6.2.2.3.2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</w:pPr>
            <w:r w:rsidRPr="00B84844">
              <w:t>кабельные линии, прокладываемые методом горизонтального наклонного бурения, многожильные с бумажной из</w:t>
            </w:r>
            <w:r w:rsidR="00946172">
              <w:t>оляцией сечением провода от 100</w:t>
            </w:r>
            <w:r w:rsidR="00B73C14">
              <w:t xml:space="preserve"> </w:t>
            </w:r>
            <w:r w:rsidRPr="00B84844">
              <w:t>до</w:t>
            </w:r>
            <w:r w:rsidR="00946172">
              <w:t xml:space="preserve"> 200 квадратных мм включительно</w:t>
            </w:r>
            <w:r w:rsidR="00B73C14">
              <w:t xml:space="preserve"> </w:t>
            </w:r>
            <w:r w:rsidRPr="00B84844">
              <w:t>с двумя трубами в скважине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10 728 037,89</w:t>
            </w:r>
          </w:p>
        </w:tc>
      </w:tr>
    </w:tbl>
    <w:p w:rsidR="00B73C14" w:rsidRDefault="00B73C14">
      <w:pPr>
        <w:spacing w:after="200" w:line="276" w:lineRule="auto"/>
      </w:pPr>
      <w:r>
        <w:br w:type="page"/>
      </w:r>
    </w:p>
    <w:tbl>
      <w:tblPr>
        <w:tblStyle w:val="10"/>
        <w:tblW w:w="932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4819"/>
        <w:gridCol w:w="2267"/>
      </w:tblGrid>
      <w:tr w:rsidR="0059757D" w:rsidRPr="00B84844" w:rsidTr="00B73C14">
        <w:trPr>
          <w:trHeight w:val="20"/>
        </w:trPr>
        <w:tc>
          <w:tcPr>
            <w:tcW w:w="2241" w:type="dxa"/>
            <w:vAlign w:val="center"/>
            <w:hideMark/>
          </w:tcPr>
          <w:p w:rsidR="0059757D" w:rsidRPr="002B7E6D" w:rsidRDefault="0059757D" w:rsidP="00B73C14">
            <w:pPr>
              <w:jc w:val="center"/>
              <w:rPr>
                <w:color w:val="000000"/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lastRenderedPageBreak/>
              <w:t>Обозначение</w:t>
            </w:r>
          </w:p>
        </w:tc>
        <w:tc>
          <w:tcPr>
            <w:tcW w:w="4819" w:type="dxa"/>
            <w:vAlign w:val="center"/>
            <w:hideMark/>
          </w:tcPr>
          <w:p w:rsidR="0059757D" w:rsidRPr="002B7E6D" w:rsidRDefault="0059757D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noWrap/>
            <w:vAlign w:val="center"/>
            <w:hideMark/>
          </w:tcPr>
          <w:p w:rsidR="0059757D" w:rsidRPr="002B7E6D" w:rsidRDefault="0059757D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sz w:val="20"/>
                <w:szCs w:val="20"/>
              </w:rPr>
              <w:t>Рублей/шт. (без НДС)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rStyle w:val="blk"/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4.1.1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  <w:rPr>
                <w:rStyle w:val="blk"/>
                <w:color w:val="000000"/>
              </w:rPr>
            </w:pPr>
            <w:proofErr w:type="spellStart"/>
            <w:r w:rsidRPr="00B84844">
              <w:rPr>
                <w:rStyle w:val="blk"/>
                <w:color w:val="000000"/>
              </w:rPr>
              <w:t>реклоузеры</w:t>
            </w:r>
            <w:proofErr w:type="spellEnd"/>
            <w:r w:rsidRPr="00B84844">
              <w:rPr>
                <w:rStyle w:val="blk"/>
                <w:color w:val="000000"/>
              </w:rPr>
              <w:t xml:space="preserve"> номинальным током до 100 А включительно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1 142 859,94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rStyle w:val="blk"/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4.2.3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  <w:rPr>
                <w:rStyle w:val="blk"/>
                <w:color w:val="000000"/>
              </w:rPr>
            </w:pPr>
            <w:r w:rsidRPr="00B84844">
              <w:rPr>
                <w:rStyle w:val="blk"/>
                <w:color w:val="000000"/>
              </w:rPr>
              <w:t xml:space="preserve">линейные разъединители номинальным током </w:t>
            </w:r>
            <w:r w:rsidR="00B44729">
              <w:rPr>
                <w:rStyle w:val="blk"/>
                <w:color w:val="000000"/>
              </w:rPr>
              <w:br/>
            </w:r>
            <w:r w:rsidRPr="00B84844">
              <w:rPr>
                <w:rStyle w:val="blk"/>
                <w:color w:val="000000"/>
              </w:rPr>
              <w:t>от 250 до 500 А включительно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66 558,17</w:t>
            </w:r>
          </w:p>
        </w:tc>
      </w:tr>
      <w:tr w:rsidR="0059757D" w:rsidRPr="00B84844" w:rsidTr="00B73C14">
        <w:trPr>
          <w:trHeight w:val="20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rStyle w:val="blk"/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4.2.4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59757D" w:rsidP="00B73C14">
            <w:pPr>
              <w:jc w:val="both"/>
              <w:rPr>
                <w:rStyle w:val="blk"/>
                <w:color w:val="000000"/>
              </w:rPr>
            </w:pPr>
            <w:r w:rsidRPr="00B84844">
              <w:rPr>
                <w:rStyle w:val="blk"/>
                <w:color w:val="000000"/>
              </w:rPr>
              <w:t xml:space="preserve">линейные разъединители номинальным током </w:t>
            </w:r>
            <w:r w:rsidR="00B44729">
              <w:rPr>
                <w:rStyle w:val="blk"/>
                <w:color w:val="000000"/>
              </w:rPr>
              <w:br/>
            </w:r>
            <w:r w:rsidRPr="00B84844">
              <w:rPr>
                <w:rStyle w:val="blk"/>
                <w:color w:val="000000"/>
              </w:rPr>
              <w:t>от 500 до 1000 А включительно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80 803,14</w:t>
            </w:r>
          </w:p>
        </w:tc>
      </w:tr>
    </w:tbl>
    <w:p w:rsidR="00B44729" w:rsidRDefault="00B44729"/>
    <w:tbl>
      <w:tblPr>
        <w:tblStyle w:val="10"/>
        <w:tblW w:w="932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4819"/>
        <w:gridCol w:w="2267"/>
      </w:tblGrid>
      <w:tr w:rsidR="0059757D" w:rsidRPr="00B84844" w:rsidTr="00B44729">
        <w:trPr>
          <w:trHeight w:val="283"/>
        </w:trPr>
        <w:tc>
          <w:tcPr>
            <w:tcW w:w="2241" w:type="dxa"/>
            <w:vAlign w:val="center"/>
          </w:tcPr>
          <w:p w:rsidR="0059757D" w:rsidRPr="00946172" w:rsidRDefault="0059757D" w:rsidP="00B73C14">
            <w:pPr>
              <w:jc w:val="center"/>
              <w:rPr>
                <w:rStyle w:val="blk"/>
                <w:b/>
                <w:bCs/>
                <w:color w:val="000000"/>
                <w:sz w:val="20"/>
                <w:szCs w:val="20"/>
              </w:rPr>
            </w:pPr>
            <w:r w:rsidRPr="00946172">
              <w:rPr>
                <w:rStyle w:val="blk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4819" w:type="dxa"/>
            <w:vAlign w:val="center"/>
          </w:tcPr>
          <w:p w:rsidR="0059757D" w:rsidRPr="00946172" w:rsidRDefault="0059757D" w:rsidP="00B73C14">
            <w:pPr>
              <w:jc w:val="center"/>
              <w:rPr>
                <w:rStyle w:val="blk"/>
                <w:color w:val="000000"/>
                <w:sz w:val="20"/>
                <w:szCs w:val="20"/>
              </w:rPr>
            </w:pPr>
            <w:r w:rsidRPr="00946172">
              <w:rPr>
                <w:rStyle w:val="blk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noWrap/>
            <w:vAlign w:val="center"/>
          </w:tcPr>
          <w:p w:rsidR="0059757D" w:rsidRPr="00946172" w:rsidRDefault="0059757D" w:rsidP="00B73C14">
            <w:pPr>
              <w:jc w:val="center"/>
              <w:rPr>
                <w:sz w:val="20"/>
                <w:szCs w:val="20"/>
              </w:rPr>
            </w:pPr>
            <w:r w:rsidRPr="00946172">
              <w:rPr>
                <w:sz w:val="20"/>
                <w:szCs w:val="20"/>
              </w:rPr>
              <w:t>Рублей/кВт (без НДС)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rStyle w:val="blk"/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59757D" w:rsidP="00B44729">
            <w:pPr>
              <w:jc w:val="both"/>
              <w:rPr>
                <w:rStyle w:val="blk"/>
                <w:color w:val="000000"/>
              </w:rPr>
            </w:pPr>
            <w:proofErr w:type="spellStart"/>
            <w:r w:rsidRPr="00B84844">
              <w:t>однотрансформаторные</w:t>
            </w:r>
            <w:proofErr w:type="spellEnd"/>
            <w:r w:rsidRPr="00B84844">
              <w:t xml:space="preserve"> подстанци</w:t>
            </w:r>
            <w:r w:rsidR="00946172">
              <w:t>и</w:t>
            </w:r>
            <w:r w:rsidR="00B44729">
              <w:t xml:space="preserve"> </w:t>
            </w:r>
            <w:r w:rsidR="00B44729">
              <w:br/>
            </w:r>
            <w:r w:rsidR="00946172">
              <w:t>(за исключением РТП) мощностью</w:t>
            </w:r>
            <w:r w:rsidR="00B44729">
              <w:t xml:space="preserve"> </w:t>
            </w:r>
            <w:r w:rsidRPr="00B84844">
              <w:t>до 25 кВА включительно столбового/мачтового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20</w:t>
            </w:r>
            <w:r w:rsidR="003A497C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995,15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both"/>
            </w:pPr>
          </w:p>
        </w:tc>
        <w:tc>
          <w:tcPr>
            <w:tcW w:w="2267" w:type="dxa"/>
            <w:vMerge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  <w:tr w:rsidR="00D41F8F" w:rsidRPr="00B84844" w:rsidTr="00B44729">
        <w:trPr>
          <w:trHeight w:val="454"/>
        </w:trPr>
        <w:tc>
          <w:tcPr>
            <w:tcW w:w="2241" w:type="dxa"/>
            <w:vAlign w:val="center"/>
            <w:hideMark/>
          </w:tcPr>
          <w:p w:rsidR="00D41F8F" w:rsidRPr="00E4482C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5.1.1.2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D41F8F" w:rsidRPr="00B84844" w:rsidRDefault="00946172" w:rsidP="00B44729">
            <w:pPr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  <w:r w:rsidR="00B44729">
              <w:t xml:space="preserve"> </w:t>
            </w:r>
            <w:r w:rsidR="00B44729">
              <w:br/>
            </w:r>
            <w:r w:rsidR="00D41F8F" w:rsidRPr="00B84844">
              <w:t xml:space="preserve">(за исключением РТП) мощностью </w:t>
            </w:r>
            <w:r>
              <w:t>до 25 кВА включительно шкафного</w:t>
            </w:r>
            <w:r w:rsidR="00B44729">
              <w:t xml:space="preserve"> </w:t>
            </w:r>
            <w:r w:rsidR="00D41F8F" w:rsidRPr="00B84844">
              <w:t xml:space="preserve">или </w:t>
            </w:r>
            <w:proofErr w:type="spellStart"/>
            <w:r w:rsidR="00D41F8F" w:rsidRPr="00B84844">
              <w:t>киоскового</w:t>
            </w:r>
            <w:proofErr w:type="spellEnd"/>
            <w:r w:rsidR="00D41F8F" w:rsidRPr="00B84844">
              <w:t xml:space="preserve">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D41F8F" w:rsidRPr="00B84844" w:rsidRDefault="00D41F8F" w:rsidP="00B73C14">
            <w:pPr>
              <w:jc w:val="center"/>
            </w:pPr>
            <w:r w:rsidRPr="00B84844">
              <w:rPr>
                <w:color w:val="000000"/>
              </w:rPr>
              <w:t>22</w:t>
            </w:r>
            <w:r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272,32</w:t>
            </w:r>
          </w:p>
        </w:tc>
      </w:tr>
      <w:tr w:rsidR="00D41F8F" w:rsidRPr="00B84844" w:rsidTr="00B44729">
        <w:trPr>
          <w:trHeight w:val="454"/>
        </w:trPr>
        <w:tc>
          <w:tcPr>
            <w:tcW w:w="2241" w:type="dxa"/>
            <w:vAlign w:val="center"/>
          </w:tcPr>
          <w:p w:rsidR="00D41F8F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5.1.1.2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D41F8F" w:rsidRPr="00B84844" w:rsidRDefault="00D41F8F" w:rsidP="00B73C14">
            <w:pPr>
              <w:jc w:val="both"/>
            </w:pPr>
          </w:p>
        </w:tc>
        <w:tc>
          <w:tcPr>
            <w:tcW w:w="2267" w:type="dxa"/>
            <w:vMerge/>
            <w:noWrap/>
            <w:vAlign w:val="center"/>
          </w:tcPr>
          <w:p w:rsidR="00D41F8F" w:rsidRPr="00B84844" w:rsidRDefault="00D41F8F" w:rsidP="00B73C14">
            <w:pPr>
              <w:jc w:val="center"/>
              <w:rPr>
                <w:color w:val="000000"/>
              </w:rPr>
            </w:pP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rStyle w:val="blk"/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946172" w:rsidP="00B73C14">
            <w:pPr>
              <w:jc w:val="both"/>
              <w:rPr>
                <w:rStyle w:val="blk"/>
                <w:color w:val="000000"/>
              </w:rPr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  <w:r>
              <w:br/>
            </w:r>
            <w:r w:rsidR="0059757D" w:rsidRPr="00B84844">
              <w:t>(за исключением РТП) мощностью от 25 до 100 кВА включительно столбового/мачтового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14</w:t>
            </w:r>
            <w:r w:rsidR="00D41F8F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753,89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5.1.2.1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both"/>
            </w:pPr>
          </w:p>
        </w:tc>
        <w:tc>
          <w:tcPr>
            <w:tcW w:w="2267" w:type="dxa"/>
            <w:vMerge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noWrap/>
            <w:vAlign w:val="center"/>
          </w:tcPr>
          <w:p w:rsidR="0059757D" w:rsidRPr="00E4482C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5.1.2.2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59757D" w:rsidP="00B44729">
            <w:pPr>
              <w:jc w:val="both"/>
            </w:pPr>
            <w:proofErr w:type="spellStart"/>
            <w:r w:rsidRPr="00B84844">
              <w:t>однотрансформат</w:t>
            </w:r>
            <w:r w:rsidR="00946172">
              <w:t>орные</w:t>
            </w:r>
            <w:proofErr w:type="spellEnd"/>
            <w:r w:rsidR="00946172">
              <w:t xml:space="preserve"> подстанции</w:t>
            </w:r>
            <w:r w:rsidR="00B44729">
              <w:t xml:space="preserve"> </w:t>
            </w:r>
            <w:r w:rsidR="00B44729">
              <w:br/>
            </w:r>
            <w:r w:rsidRPr="00B84844">
              <w:t xml:space="preserve">(за исключением РТП) мощностью от 25 </w:t>
            </w:r>
            <w:r w:rsidR="00B44729">
              <w:br/>
            </w:r>
            <w:r w:rsidRPr="00B84844">
              <w:t xml:space="preserve">до 100 кВА включительно шкафного </w:t>
            </w:r>
            <w:r w:rsidR="00B44729">
              <w:br/>
            </w:r>
            <w:r w:rsidRPr="00B84844">
              <w:t xml:space="preserve">или </w:t>
            </w:r>
            <w:proofErr w:type="spellStart"/>
            <w:r w:rsidRPr="00B84844">
              <w:t>киоскового</w:t>
            </w:r>
            <w:proofErr w:type="spellEnd"/>
            <w:r w:rsidRPr="00B84844">
              <w:t xml:space="preserve">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9 673,31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noWrap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5.1.2.2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both"/>
            </w:pPr>
          </w:p>
        </w:tc>
        <w:tc>
          <w:tcPr>
            <w:tcW w:w="2267" w:type="dxa"/>
            <w:vMerge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5.1.3.2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946172" w:rsidP="00B73C14">
            <w:pPr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  <w:r>
              <w:br/>
            </w:r>
            <w:r w:rsidR="0059757D" w:rsidRPr="00B84844">
              <w:t xml:space="preserve">(за исключением РТП) мощностью от 100 </w:t>
            </w:r>
            <w:r w:rsidR="00B44729">
              <w:br/>
            </w:r>
            <w:r w:rsidR="0059757D" w:rsidRPr="00B84844">
              <w:t xml:space="preserve">до 250 кВА включительно шкафного </w:t>
            </w:r>
            <w:r w:rsidR="00B44729">
              <w:br/>
            </w:r>
            <w:r w:rsidR="0059757D" w:rsidRPr="00B84844">
              <w:t xml:space="preserve">или </w:t>
            </w:r>
            <w:proofErr w:type="spellStart"/>
            <w:r w:rsidR="0059757D" w:rsidRPr="00B84844">
              <w:t>киоскового</w:t>
            </w:r>
            <w:proofErr w:type="spellEnd"/>
            <w:r w:rsidR="0059757D" w:rsidRPr="00B84844">
              <w:t xml:space="preserve">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3</w:t>
            </w:r>
            <w:r w:rsidR="00D41F8F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528,52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5.1.3.2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center"/>
            </w:pPr>
          </w:p>
        </w:tc>
        <w:tc>
          <w:tcPr>
            <w:tcW w:w="2267" w:type="dxa"/>
            <w:vMerge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noWrap/>
            <w:vAlign w:val="center"/>
          </w:tcPr>
          <w:p w:rsidR="0059757D" w:rsidRPr="00E4482C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5.1.4.2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946172" w:rsidP="00B73C14">
            <w:pPr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  <w:r>
              <w:br/>
            </w:r>
            <w:r w:rsidR="0059757D" w:rsidRPr="00B84844">
              <w:t xml:space="preserve">(за исключением РТП) мощностью от 250 до 400 кВА включительно шкафного или </w:t>
            </w:r>
            <w:proofErr w:type="spellStart"/>
            <w:r w:rsidR="0059757D" w:rsidRPr="00B84844">
              <w:t>киоскового</w:t>
            </w:r>
            <w:proofErr w:type="spellEnd"/>
            <w:r w:rsidR="0059757D" w:rsidRPr="00B84844">
              <w:t xml:space="preserve">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2</w:t>
            </w:r>
            <w:r w:rsidR="00D41F8F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912,26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noWrap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5.1.4.2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both"/>
            </w:pPr>
          </w:p>
        </w:tc>
        <w:tc>
          <w:tcPr>
            <w:tcW w:w="2267" w:type="dxa"/>
            <w:vMerge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noWrap/>
            <w:vAlign w:val="center"/>
          </w:tcPr>
          <w:p w:rsidR="0059757D" w:rsidRPr="00E4482C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5.1.5.2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946172" w:rsidP="00B73C14">
            <w:pPr>
              <w:jc w:val="both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  <w:r>
              <w:br/>
            </w:r>
            <w:r w:rsidR="0059757D" w:rsidRPr="00B84844">
              <w:t xml:space="preserve">(за исключением РТП) мощностью от 400 </w:t>
            </w:r>
            <w:r w:rsidR="00B44729">
              <w:br/>
            </w:r>
            <w:r w:rsidR="0059757D" w:rsidRPr="00B84844">
              <w:t xml:space="preserve">до 1000 кВА включительно шкафного </w:t>
            </w:r>
            <w:r w:rsidR="00B44729">
              <w:br/>
            </w:r>
            <w:r w:rsidR="0059757D" w:rsidRPr="00B84844">
              <w:t xml:space="preserve">или </w:t>
            </w:r>
            <w:proofErr w:type="spellStart"/>
            <w:r w:rsidR="0059757D" w:rsidRPr="00B84844">
              <w:t>киоскового</w:t>
            </w:r>
            <w:proofErr w:type="spellEnd"/>
            <w:r w:rsidR="0059757D" w:rsidRPr="00B84844">
              <w:t xml:space="preserve">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1 767,94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noWrap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5.1.5.2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both"/>
            </w:pPr>
          </w:p>
        </w:tc>
        <w:tc>
          <w:tcPr>
            <w:tcW w:w="2267" w:type="dxa"/>
            <w:vMerge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5.2.5.2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59757D" w:rsidP="00B73C14">
            <w:pPr>
              <w:jc w:val="both"/>
            </w:pPr>
            <w:proofErr w:type="spellStart"/>
            <w:r w:rsidRPr="00B84844">
              <w:t>двухтрансформаторные</w:t>
            </w:r>
            <w:proofErr w:type="spellEnd"/>
            <w:r w:rsidRPr="00B84844">
              <w:t xml:space="preserve"> и более подстанции </w:t>
            </w:r>
            <w:r w:rsidR="00B44729">
              <w:br/>
            </w:r>
            <w:r w:rsidRPr="00B84844">
              <w:t xml:space="preserve">(за исключением РТП) мощностью от 400 </w:t>
            </w:r>
            <w:r w:rsidR="00B44729">
              <w:br/>
            </w:r>
            <w:r w:rsidRPr="00B84844">
              <w:t xml:space="preserve">до 1000 кВА включительно шкафного </w:t>
            </w:r>
            <w:r w:rsidR="00B44729">
              <w:br/>
            </w:r>
            <w:r w:rsidRPr="00B84844">
              <w:t xml:space="preserve">или </w:t>
            </w:r>
            <w:proofErr w:type="spellStart"/>
            <w:r w:rsidRPr="00B84844">
              <w:t>киоскового</w:t>
            </w:r>
            <w:proofErr w:type="spellEnd"/>
            <w:r w:rsidRPr="00B84844">
              <w:t xml:space="preserve">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4</w:t>
            </w:r>
            <w:r w:rsidR="00D41F8F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321,30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5.2.5.2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both"/>
            </w:pPr>
          </w:p>
        </w:tc>
        <w:tc>
          <w:tcPr>
            <w:tcW w:w="2267" w:type="dxa"/>
            <w:vMerge/>
            <w:noWrap/>
            <w:vAlign w:val="center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5.2.5.3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6/0,4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 w:val="restart"/>
            <w:vAlign w:val="center"/>
          </w:tcPr>
          <w:p w:rsidR="0059757D" w:rsidRPr="00B84844" w:rsidRDefault="0059757D" w:rsidP="00B73C14">
            <w:pPr>
              <w:jc w:val="both"/>
            </w:pPr>
            <w:proofErr w:type="spellStart"/>
            <w:r w:rsidRPr="00B84844">
              <w:t>двухтрансформаторные</w:t>
            </w:r>
            <w:proofErr w:type="spellEnd"/>
            <w:r w:rsidRPr="00B84844">
              <w:t xml:space="preserve"> и более подстанции </w:t>
            </w:r>
            <w:r w:rsidR="00B44729">
              <w:br/>
            </w:r>
            <w:r w:rsidRPr="00B84844">
              <w:t xml:space="preserve">(за исключением РТП) мощностью от 400 </w:t>
            </w:r>
            <w:r w:rsidR="00B44729">
              <w:br/>
            </w:r>
            <w:r w:rsidRPr="00B84844">
              <w:t>до 1000 кВА включительно блочного типа</w:t>
            </w:r>
          </w:p>
        </w:tc>
        <w:tc>
          <w:tcPr>
            <w:tcW w:w="2267" w:type="dxa"/>
            <w:vMerge w:val="restart"/>
            <w:noWrap/>
            <w:vAlign w:val="center"/>
          </w:tcPr>
          <w:p w:rsidR="0059757D" w:rsidRPr="00B84844" w:rsidRDefault="0059757D" w:rsidP="00B73C14">
            <w:pPr>
              <w:jc w:val="center"/>
            </w:pPr>
            <w:r w:rsidRPr="00B84844">
              <w:rPr>
                <w:color w:val="000000"/>
              </w:rPr>
              <w:t>7</w:t>
            </w:r>
            <w:r w:rsidR="001B5275">
              <w:rPr>
                <w:color w:val="000000"/>
              </w:rPr>
              <w:t> </w:t>
            </w:r>
            <w:r w:rsidRPr="00B84844">
              <w:rPr>
                <w:color w:val="000000"/>
              </w:rPr>
              <w:t>322,93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5.2.5.3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10/0,4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4819" w:type="dxa"/>
            <w:vMerge/>
            <w:vAlign w:val="center"/>
          </w:tcPr>
          <w:p w:rsidR="0059757D" w:rsidRPr="00B84844" w:rsidRDefault="0059757D" w:rsidP="00B73C14">
            <w:pPr>
              <w:jc w:val="center"/>
            </w:pPr>
          </w:p>
        </w:tc>
        <w:tc>
          <w:tcPr>
            <w:tcW w:w="2267" w:type="dxa"/>
            <w:vMerge/>
            <w:noWrap/>
            <w:vAlign w:val="bottom"/>
          </w:tcPr>
          <w:p w:rsidR="0059757D" w:rsidRPr="00B84844" w:rsidRDefault="0059757D" w:rsidP="00B73C14">
            <w:pPr>
              <w:jc w:val="center"/>
              <w:rPr>
                <w:color w:val="000000"/>
              </w:rPr>
            </w:pPr>
          </w:p>
        </w:tc>
      </w:tr>
    </w:tbl>
    <w:p w:rsidR="00B44729" w:rsidRDefault="00B44729"/>
    <w:tbl>
      <w:tblPr>
        <w:tblStyle w:val="10"/>
        <w:tblW w:w="932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4819"/>
        <w:gridCol w:w="2267"/>
      </w:tblGrid>
      <w:tr w:rsidR="0059757D" w:rsidRPr="00B84844" w:rsidTr="00B44729">
        <w:trPr>
          <w:trHeight w:val="227"/>
        </w:trPr>
        <w:tc>
          <w:tcPr>
            <w:tcW w:w="2241" w:type="dxa"/>
            <w:vAlign w:val="center"/>
            <w:hideMark/>
          </w:tcPr>
          <w:p w:rsidR="0059757D" w:rsidRPr="002B7E6D" w:rsidRDefault="0059757D" w:rsidP="00B73C14">
            <w:pPr>
              <w:jc w:val="center"/>
              <w:rPr>
                <w:color w:val="000000"/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4819" w:type="dxa"/>
            <w:vAlign w:val="center"/>
            <w:hideMark/>
          </w:tcPr>
          <w:p w:rsidR="0059757D" w:rsidRPr="002B7E6D" w:rsidRDefault="0059757D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rStyle w:val="blk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noWrap/>
            <w:vAlign w:val="center"/>
            <w:hideMark/>
          </w:tcPr>
          <w:p w:rsidR="00B44729" w:rsidRDefault="00CF2B65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sz w:val="20"/>
                <w:szCs w:val="20"/>
              </w:rPr>
              <w:t xml:space="preserve">Рублей/кВт </w:t>
            </w:r>
          </w:p>
          <w:p w:rsidR="0059757D" w:rsidRPr="002B7E6D" w:rsidRDefault="00CF2B65" w:rsidP="00B73C14">
            <w:pPr>
              <w:jc w:val="center"/>
              <w:rPr>
                <w:sz w:val="20"/>
                <w:szCs w:val="20"/>
              </w:rPr>
            </w:pPr>
            <w:r w:rsidRPr="002B7E6D">
              <w:rPr>
                <w:sz w:val="20"/>
                <w:szCs w:val="20"/>
              </w:rPr>
              <w:t>(без НДС)</w:t>
            </w:r>
          </w:p>
        </w:tc>
      </w:tr>
      <w:tr w:rsidR="0059757D" w:rsidRPr="00B84844" w:rsidTr="00B44729">
        <w:trPr>
          <w:trHeight w:val="454"/>
        </w:trPr>
        <w:tc>
          <w:tcPr>
            <w:tcW w:w="2241" w:type="dxa"/>
            <w:vAlign w:val="center"/>
            <w:hideMark/>
          </w:tcPr>
          <w:p w:rsidR="0059757D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7</m:t>
                    </m:r>
                    <m:r>
                      <w:rPr>
                        <w:rFonts w:ascii="Cambria Math"/>
                        <w:color w:val="000000"/>
                      </w:rPr>
                      <m:t>.2.4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 xml:space="preserve"> 110/6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</w:rPr>
                          <m:t>10</m:t>
                        </m:r>
                      </m:e>
                    </m:d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757D" w:rsidRPr="00B84844" w:rsidRDefault="00CF2B65" w:rsidP="00B73C14">
            <w:pPr>
              <w:jc w:val="both"/>
            </w:pPr>
            <w:proofErr w:type="spellStart"/>
            <w:r w:rsidRPr="00CF2B65">
              <w:t>двухтрансформаторные</w:t>
            </w:r>
            <w:proofErr w:type="spellEnd"/>
            <w:r w:rsidRPr="00CF2B65">
              <w:t xml:space="preserve"> подстанции мощностью </w:t>
            </w:r>
            <w:r w:rsidR="00590C12" w:rsidRPr="00590C12">
              <w:t xml:space="preserve">от 16 МВА до 25 МВА </w:t>
            </w:r>
            <w:r w:rsidR="00590C12" w:rsidRPr="00590C12">
              <w:lastRenderedPageBreak/>
              <w:t>включительно</w:t>
            </w:r>
          </w:p>
        </w:tc>
        <w:tc>
          <w:tcPr>
            <w:tcW w:w="2267" w:type="dxa"/>
            <w:noWrap/>
            <w:vAlign w:val="center"/>
          </w:tcPr>
          <w:p w:rsidR="0059757D" w:rsidRPr="00B84844" w:rsidRDefault="00590C12" w:rsidP="00B73C14">
            <w:pPr>
              <w:jc w:val="center"/>
            </w:pPr>
            <w:r>
              <w:rPr>
                <w:color w:val="000000"/>
              </w:rPr>
              <w:lastRenderedPageBreak/>
              <w:t>9</w:t>
            </w:r>
            <w:r w:rsidR="0059757D" w:rsidRPr="00B84844">
              <w:rPr>
                <w:color w:val="000000"/>
              </w:rPr>
              <w:t> </w:t>
            </w:r>
            <w:r>
              <w:rPr>
                <w:color w:val="000000"/>
              </w:rPr>
              <w:t>147</w:t>
            </w:r>
            <w:r w:rsidR="0059757D" w:rsidRPr="00B84844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59757D" w:rsidRPr="00B84844">
              <w:rPr>
                <w:color w:val="000000"/>
              </w:rPr>
              <w:t>8</w:t>
            </w:r>
          </w:p>
        </w:tc>
      </w:tr>
    </w:tbl>
    <w:p w:rsidR="00B44729" w:rsidRDefault="00B44729"/>
    <w:tbl>
      <w:tblPr>
        <w:tblStyle w:val="10"/>
        <w:tblW w:w="932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4819"/>
        <w:gridCol w:w="2267"/>
      </w:tblGrid>
      <w:tr w:rsidR="00CF2B65" w:rsidRPr="00B84844" w:rsidTr="00B44729">
        <w:trPr>
          <w:trHeight w:val="454"/>
          <w:tblHeader/>
        </w:trPr>
        <w:tc>
          <w:tcPr>
            <w:tcW w:w="2241" w:type="dxa"/>
            <w:vAlign w:val="center"/>
            <w:hideMark/>
          </w:tcPr>
          <w:p w:rsidR="00CF2B65" w:rsidRPr="00946172" w:rsidRDefault="00CF2B65" w:rsidP="00B73C14">
            <w:pPr>
              <w:jc w:val="center"/>
              <w:rPr>
                <w:color w:val="000000"/>
                <w:sz w:val="20"/>
                <w:szCs w:val="20"/>
              </w:rPr>
            </w:pPr>
            <w:r w:rsidRPr="00946172">
              <w:rPr>
                <w:rStyle w:val="blk"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4819" w:type="dxa"/>
            <w:vAlign w:val="center"/>
            <w:hideMark/>
          </w:tcPr>
          <w:p w:rsidR="00CF2B65" w:rsidRPr="00946172" w:rsidRDefault="00CF2B65" w:rsidP="00B73C14">
            <w:pPr>
              <w:jc w:val="center"/>
              <w:rPr>
                <w:sz w:val="20"/>
                <w:szCs w:val="20"/>
              </w:rPr>
            </w:pPr>
            <w:r w:rsidRPr="00946172">
              <w:rPr>
                <w:rStyle w:val="blk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noWrap/>
            <w:vAlign w:val="center"/>
            <w:hideMark/>
          </w:tcPr>
          <w:p w:rsidR="00CF2B65" w:rsidRPr="00946172" w:rsidRDefault="00CF2B65" w:rsidP="00B73C14">
            <w:pPr>
              <w:jc w:val="center"/>
              <w:rPr>
                <w:sz w:val="20"/>
                <w:szCs w:val="20"/>
              </w:rPr>
            </w:pPr>
            <w:r w:rsidRPr="00946172">
              <w:rPr>
                <w:sz w:val="20"/>
                <w:szCs w:val="20"/>
              </w:rPr>
              <w:t>Рублей за точку учета</w:t>
            </w:r>
          </w:p>
          <w:p w:rsidR="00CF2B65" w:rsidRPr="00946172" w:rsidRDefault="00CF2B65" w:rsidP="00B73C14">
            <w:pPr>
              <w:jc w:val="center"/>
              <w:rPr>
                <w:sz w:val="20"/>
                <w:szCs w:val="20"/>
              </w:rPr>
            </w:pPr>
            <w:r w:rsidRPr="00946172">
              <w:rPr>
                <w:sz w:val="20"/>
                <w:szCs w:val="20"/>
              </w:rPr>
              <w:t>(без НДС)</w:t>
            </w:r>
          </w:p>
        </w:tc>
      </w:tr>
      <w:tr w:rsidR="00CF2B65" w:rsidRPr="00B84844" w:rsidTr="00B44729">
        <w:trPr>
          <w:trHeight w:val="454"/>
        </w:trPr>
        <w:tc>
          <w:tcPr>
            <w:tcW w:w="2241" w:type="dxa"/>
            <w:vAlign w:val="center"/>
            <w:hideMark/>
          </w:tcPr>
          <w:p w:rsidR="00CF2B65" w:rsidRPr="00E4482C" w:rsidRDefault="00F1106F" w:rsidP="00B73C14">
            <w:pPr>
              <w:jc w:val="center"/>
              <w:rPr>
                <w:i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8.1.1</m:t>
                    </m:r>
                  </m:sub>
                  <m:sup>
                    <m: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w:rPr>
                        <w:rFonts w:ascii="Cambria Math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/>
                        <w:color w:val="000000"/>
                      </w:rPr>
                      <m:t>кВ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и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/>
                        <w:color w:val="000000"/>
                      </w:rPr>
                      <m:t>ниже</m:t>
                    </m:r>
                    <m:r>
                      <w:rPr>
                        <w:rFonts w:ascii="Cambria Math"/>
                        <w:color w:val="000000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CF2B65" w:rsidRPr="00B84844" w:rsidRDefault="00CF2B65" w:rsidP="00B73C14">
            <w:pPr>
              <w:jc w:val="both"/>
            </w:pPr>
            <w:r w:rsidRPr="00B84844"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2267" w:type="dxa"/>
            <w:noWrap/>
            <w:vAlign w:val="center"/>
          </w:tcPr>
          <w:p w:rsidR="00CF2B65" w:rsidRPr="00B84844" w:rsidRDefault="00CF2B65" w:rsidP="00B73C14">
            <w:pPr>
              <w:jc w:val="center"/>
            </w:pPr>
            <w:r w:rsidRPr="00B84844">
              <w:rPr>
                <w:color w:val="000000"/>
              </w:rPr>
              <w:t>11 269,83</w:t>
            </w:r>
          </w:p>
        </w:tc>
      </w:tr>
      <w:tr w:rsidR="00CF2B65" w:rsidRPr="00590C12" w:rsidTr="00B44729">
        <w:trPr>
          <w:trHeight w:val="454"/>
        </w:trPr>
        <w:tc>
          <w:tcPr>
            <w:tcW w:w="2241" w:type="dxa"/>
            <w:vAlign w:val="center"/>
            <w:hideMark/>
          </w:tcPr>
          <w:p w:rsidR="00CF2B65" w:rsidRPr="00590C12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</w:rPr>
                      <m:t>8.2.1</m:t>
                    </m:r>
                  </m:sub>
                  <m:sup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 </m:t>
                    </m:r>
                    <m:r>
                      <w:rPr>
                        <w:rFonts w:ascii="Cambria Math"/>
                      </w:rPr>
                      <m:t xml:space="preserve">0,4 </m:t>
                    </m:r>
                    <m:r>
                      <w:rPr>
                        <w:rFonts w:ascii="Cambria Math"/>
                      </w:rPr>
                      <m:t>кВ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и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ниже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CF2B65" w:rsidRPr="00590C12" w:rsidRDefault="00CF2B65" w:rsidP="00B73C14">
            <w:pPr>
              <w:jc w:val="both"/>
            </w:pPr>
            <w:r w:rsidRPr="00590C12"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2267" w:type="dxa"/>
            <w:noWrap/>
            <w:vAlign w:val="center"/>
          </w:tcPr>
          <w:p w:rsidR="00CF2B65" w:rsidRPr="00590C12" w:rsidRDefault="00CF2B65" w:rsidP="00B73C14">
            <w:pPr>
              <w:jc w:val="center"/>
            </w:pPr>
            <w:r w:rsidRPr="00590C12">
              <w:t>17 580,87</w:t>
            </w:r>
          </w:p>
        </w:tc>
      </w:tr>
      <w:tr w:rsidR="001B5275" w:rsidRPr="00590C12" w:rsidTr="00B44729">
        <w:trPr>
          <w:trHeight w:val="454"/>
        </w:trPr>
        <w:tc>
          <w:tcPr>
            <w:tcW w:w="2241" w:type="dxa"/>
            <w:vAlign w:val="center"/>
            <w:hideMark/>
          </w:tcPr>
          <w:p w:rsidR="001B5275" w:rsidRPr="00590C12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</w:rPr>
                      <m:t>8.2.2</m:t>
                    </m:r>
                  </m:sub>
                  <m:sup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 </m:t>
                    </m:r>
                    <m:r>
                      <w:rPr>
                        <w:rFonts w:ascii="Cambria Math"/>
                      </w:rPr>
                      <m:t xml:space="preserve">0,4 </m:t>
                    </m:r>
                    <m:r>
                      <w:rPr>
                        <w:rFonts w:ascii="Cambria Math"/>
                      </w:rPr>
                      <m:t>кВ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и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ниже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1B5275" w:rsidRPr="00590C12" w:rsidRDefault="001B5275" w:rsidP="00B73C14">
            <w:pPr>
              <w:jc w:val="both"/>
            </w:pPr>
            <w:r w:rsidRPr="00590C12"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590C12">
              <w:t>п</w:t>
            </w:r>
            <w:r>
              <w:t>олукосвенн</w:t>
            </w:r>
            <w:r w:rsidRPr="00590C12">
              <w:t>ого</w:t>
            </w:r>
            <w:proofErr w:type="spellEnd"/>
            <w:r w:rsidRPr="00590C12">
              <w:t xml:space="preserve"> включения</w:t>
            </w:r>
          </w:p>
        </w:tc>
        <w:tc>
          <w:tcPr>
            <w:tcW w:w="2267" w:type="dxa"/>
            <w:noWrap/>
            <w:vAlign w:val="center"/>
          </w:tcPr>
          <w:p w:rsidR="001B5275" w:rsidRPr="00590C12" w:rsidRDefault="001B5275" w:rsidP="00B73C14">
            <w:pPr>
              <w:jc w:val="center"/>
            </w:pPr>
            <w:r>
              <w:t>3</w:t>
            </w:r>
            <w:r w:rsidRPr="00590C12">
              <w:t>1 </w:t>
            </w:r>
            <w:r>
              <w:t>7</w:t>
            </w:r>
            <w:r w:rsidRPr="00590C12">
              <w:t>0</w:t>
            </w:r>
            <w:r>
              <w:t>5</w:t>
            </w:r>
            <w:r w:rsidRPr="00590C12">
              <w:t>,</w:t>
            </w:r>
            <w:r>
              <w:t>00</w:t>
            </w:r>
          </w:p>
        </w:tc>
      </w:tr>
      <w:tr w:rsidR="00CF2B65" w:rsidRPr="00590C12" w:rsidTr="00B44729">
        <w:trPr>
          <w:trHeight w:val="454"/>
        </w:trPr>
        <w:tc>
          <w:tcPr>
            <w:tcW w:w="2241" w:type="dxa"/>
            <w:vAlign w:val="center"/>
            <w:hideMark/>
          </w:tcPr>
          <w:p w:rsidR="00CF2B65" w:rsidRPr="00590C12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</w:rPr>
                      <m:t>8.2.3</m:t>
                    </m:r>
                  </m:sub>
                  <m:sup>
                    <m:r>
                      <w:rPr>
                        <w:rFonts w:ascii="Cambria Math"/>
                      </w:rPr>
                      <m:t xml:space="preserve"> </m:t>
                    </m:r>
                    <m:r>
                      <w:rPr>
                        <w:rFonts w:ascii="Cambria Math"/>
                      </w:rPr>
                      <m:t> </m:t>
                    </m:r>
                    <m:r>
                      <w:rPr>
                        <w:rFonts w:ascii="Cambria Math"/>
                      </w:rPr>
                      <m:t>1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 xml:space="preserve">20 </m:t>
                    </m:r>
                    <m:r>
                      <w:rPr>
                        <w:rFonts w:ascii="Cambria Math"/>
                      </w:rPr>
                      <m:t>кВ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CF2B65" w:rsidRPr="00590C12" w:rsidRDefault="00CF2B65" w:rsidP="00B73C14">
            <w:pPr>
              <w:jc w:val="both"/>
            </w:pPr>
            <w:r w:rsidRPr="00590C12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2267" w:type="dxa"/>
            <w:noWrap/>
            <w:vAlign w:val="center"/>
          </w:tcPr>
          <w:p w:rsidR="00CF2B65" w:rsidRPr="00590C12" w:rsidRDefault="00CF2B65" w:rsidP="00B73C14">
            <w:pPr>
              <w:jc w:val="center"/>
            </w:pPr>
            <w:r w:rsidRPr="00590C12">
              <w:t>360 720,26</w:t>
            </w:r>
          </w:p>
        </w:tc>
      </w:tr>
      <w:tr w:rsidR="00590C12" w:rsidRPr="00590C12" w:rsidTr="00B44729">
        <w:trPr>
          <w:trHeight w:val="454"/>
        </w:trPr>
        <w:tc>
          <w:tcPr>
            <w:tcW w:w="2241" w:type="dxa"/>
            <w:vAlign w:val="center"/>
            <w:hideMark/>
          </w:tcPr>
          <w:p w:rsidR="00590C12" w:rsidRPr="00590C12" w:rsidRDefault="00F1106F" w:rsidP="00B73C14">
            <w:pPr>
              <w:jc w:val="center"/>
              <w:rPr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</w:rPr>
                      <m:t>8.2.3</m:t>
                    </m:r>
                  </m:sub>
                  <m:sup>
                    <m:r>
                      <w:rPr>
                        <w:rFonts w:ascii="Cambria Math"/>
                      </w:rPr>
                      <m:t xml:space="preserve"> 35 </m:t>
                    </m:r>
                    <m:r>
                      <w:rPr>
                        <w:rFonts w:ascii="Cambria Math"/>
                      </w:rPr>
                      <m:t>кВ</m:t>
                    </m:r>
                    <m:r>
                      <w:rPr>
                        <w:rFonts w:ascii="Cambria Math"/>
                      </w:rPr>
                      <m:t xml:space="preserve"> </m:t>
                    </m:r>
                  </m:sup>
                </m:sSubSup>
              </m:oMath>
            </m:oMathPara>
          </w:p>
        </w:tc>
        <w:tc>
          <w:tcPr>
            <w:tcW w:w="4819" w:type="dxa"/>
            <w:vAlign w:val="center"/>
          </w:tcPr>
          <w:p w:rsidR="00590C12" w:rsidRPr="00590C12" w:rsidRDefault="00590C12" w:rsidP="00B73C14">
            <w:pPr>
              <w:jc w:val="both"/>
            </w:pPr>
            <w:r w:rsidRPr="00590C12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2267" w:type="dxa"/>
            <w:noWrap/>
            <w:vAlign w:val="center"/>
          </w:tcPr>
          <w:p w:rsidR="00590C12" w:rsidRPr="00590C12" w:rsidRDefault="00454A52" w:rsidP="00B73C14">
            <w:pPr>
              <w:jc w:val="center"/>
            </w:pPr>
            <w:r w:rsidRPr="00454A52">
              <w:t>17 684,08</w:t>
            </w:r>
          </w:p>
        </w:tc>
      </w:tr>
    </w:tbl>
    <w:p w:rsidR="0059757D" w:rsidRDefault="0059757D" w:rsidP="00B73C1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</w:p>
    <w:p w:rsidR="00827738" w:rsidRDefault="00C04899" w:rsidP="00B73C1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9757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 Раздел </w:t>
      </w:r>
      <w:r>
        <w:rPr>
          <w:rFonts w:eastAsiaTheme="minorHAnsi"/>
          <w:lang w:val="en-US" w:eastAsia="en-US"/>
        </w:rPr>
        <w:t>II</w:t>
      </w:r>
      <w:r w:rsidRPr="003953C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A2101B">
        <w:rPr>
          <w:rFonts w:eastAsiaTheme="minorHAnsi"/>
          <w:lang w:eastAsia="en-US"/>
        </w:rPr>
        <w:t>риложени</w:t>
      </w:r>
      <w:r>
        <w:rPr>
          <w:rFonts w:eastAsiaTheme="minorHAnsi"/>
          <w:lang w:eastAsia="en-US"/>
        </w:rPr>
        <w:t>я</w:t>
      </w:r>
      <w:r w:rsidRPr="00A210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 к приказу исключить.</w:t>
      </w:r>
    </w:p>
    <w:p w:rsidR="002B7E6D" w:rsidRDefault="002B7E6D" w:rsidP="00B73C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E6D" w:rsidRDefault="002B7E6D" w:rsidP="00B73C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E6D" w:rsidRPr="00F70C37" w:rsidRDefault="002B7E6D" w:rsidP="00B73C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7E6D" w:rsidRDefault="008375C6" w:rsidP="00B73C14">
      <w:pPr>
        <w:autoSpaceDE w:val="0"/>
        <w:autoSpaceDN w:val="0"/>
        <w:adjustRightInd w:val="0"/>
        <w:contextualSpacing/>
        <w:jc w:val="both"/>
        <w:rPr>
          <w:b/>
        </w:rPr>
      </w:pPr>
      <w:r w:rsidRPr="0054317D">
        <w:rPr>
          <w:b/>
        </w:rPr>
        <w:t>Вре</w:t>
      </w:r>
      <w:r w:rsidR="002B7E6D">
        <w:rPr>
          <w:b/>
        </w:rPr>
        <w:t>менно осуществляющий полномочия</w:t>
      </w:r>
    </w:p>
    <w:p w:rsidR="002B7E6D" w:rsidRDefault="008375C6" w:rsidP="00B73C14">
      <w:pPr>
        <w:autoSpaceDE w:val="0"/>
        <w:autoSpaceDN w:val="0"/>
        <w:adjustRightInd w:val="0"/>
        <w:contextualSpacing/>
        <w:jc w:val="both"/>
        <w:rPr>
          <w:b/>
        </w:rPr>
      </w:pPr>
      <w:r w:rsidRPr="0054317D">
        <w:rPr>
          <w:b/>
        </w:rPr>
        <w:t xml:space="preserve">председателя </w:t>
      </w:r>
      <w:r w:rsidR="002B7E6D">
        <w:rPr>
          <w:b/>
        </w:rPr>
        <w:t>комитета тарифного</w:t>
      </w:r>
    </w:p>
    <w:p w:rsidR="003434C9" w:rsidRPr="00172CCC" w:rsidRDefault="008375C6" w:rsidP="00B73C14">
      <w:pPr>
        <w:autoSpaceDE w:val="0"/>
        <w:autoSpaceDN w:val="0"/>
        <w:adjustRightInd w:val="0"/>
        <w:contextualSpacing/>
        <w:jc w:val="both"/>
        <w:rPr>
          <w:b/>
        </w:rPr>
      </w:pPr>
      <w:r w:rsidRPr="0054317D">
        <w:rPr>
          <w:b/>
        </w:rPr>
        <w:t>регулирования Волгоградской области</w:t>
      </w:r>
      <w:r w:rsidR="002B7E6D">
        <w:rPr>
          <w:b/>
        </w:rPr>
        <w:tab/>
      </w:r>
      <w:r w:rsidR="002B7E6D">
        <w:rPr>
          <w:b/>
        </w:rPr>
        <w:tab/>
      </w:r>
      <w:r w:rsidR="002B7E6D">
        <w:rPr>
          <w:b/>
        </w:rPr>
        <w:tab/>
      </w:r>
      <w:r w:rsidR="002B7E6D">
        <w:rPr>
          <w:b/>
        </w:rPr>
        <w:tab/>
      </w:r>
      <w:r w:rsidR="002B7E6D">
        <w:rPr>
          <w:b/>
        </w:rPr>
        <w:tab/>
      </w:r>
      <w:r w:rsidR="00B44729">
        <w:rPr>
          <w:b/>
        </w:rPr>
        <w:t xml:space="preserve">    </w:t>
      </w:r>
      <w:proofErr w:type="spellStart"/>
      <w:r w:rsidRPr="0054317D">
        <w:rPr>
          <w:b/>
        </w:rPr>
        <w:t>А.Н.Раух</w:t>
      </w:r>
      <w:proofErr w:type="spellEnd"/>
    </w:p>
    <w:sectPr w:rsidR="003434C9" w:rsidRPr="00172CCC" w:rsidSect="002B7E6D">
      <w:headerReference w:type="default" r:id="rId8"/>
      <w:pgSz w:w="11906" w:h="16838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06F" w:rsidRDefault="00F1106F" w:rsidP="00E20AB0">
      <w:r>
        <w:separator/>
      </w:r>
    </w:p>
  </w:endnote>
  <w:endnote w:type="continuationSeparator" w:id="0">
    <w:p w:rsidR="00F1106F" w:rsidRDefault="00F1106F" w:rsidP="00E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06F" w:rsidRDefault="00F1106F" w:rsidP="00E20AB0">
      <w:r>
        <w:separator/>
      </w:r>
    </w:p>
  </w:footnote>
  <w:footnote w:type="continuationSeparator" w:id="0">
    <w:p w:rsidR="00F1106F" w:rsidRDefault="00F1106F" w:rsidP="00E2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3C14" w:rsidRDefault="00E74EA1">
        <w:pPr>
          <w:pStyle w:val="ac"/>
          <w:jc w:val="center"/>
        </w:pPr>
        <w:r w:rsidRPr="00B73C14">
          <w:rPr>
            <w:sz w:val="20"/>
            <w:szCs w:val="20"/>
          </w:rPr>
          <w:fldChar w:fldCharType="begin"/>
        </w:r>
        <w:r w:rsidR="00B73C14" w:rsidRPr="00B73C14">
          <w:rPr>
            <w:sz w:val="20"/>
            <w:szCs w:val="20"/>
          </w:rPr>
          <w:instrText xml:space="preserve"> PAGE   \* MERGEFORMAT </w:instrText>
        </w:r>
        <w:r w:rsidRPr="00B73C14">
          <w:rPr>
            <w:sz w:val="20"/>
            <w:szCs w:val="20"/>
          </w:rPr>
          <w:fldChar w:fldCharType="separate"/>
        </w:r>
        <w:r w:rsidR="00DC244A">
          <w:rPr>
            <w:noProof/>
            <w:sz w:val="20"/>
            <w:szCs w:val="20"/>
          </w:rPr>
          <w:t>6</w:t>
        </w:r>
        <w:r w:rsidRPr="00B73C14">
          <w:rPr>
            <w:sz w:val="20"/>
            <w:szCs w:val="20"/>
          </w:rPr>
          <w:fldChar w:fldCharType="end"/>
        </w:r>
      </w:p>
    </w:sdtContent>
  </w:sdt>
  <w:p w:rsidR="00B73C14" w:rsidRDefault="00B73C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61"/>
    <w:multiLevelType w:val="hybridMultilevel"/>
    <w:tmpl w:val="BE9861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0B6"/>
    <w:multiLevelType w:val="multilevel"/>
    <w:tmpl w:val="E2D6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C7F58BD"/>
    <w:multiLevelType w:val="hybridMultilevel"/>
    <w:tmpl w:val="A6128164"/>
    <w:lvl w:ilvl="0" w:tplc="7500FDBC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1EE87229"/>
    <w:multiLevelType w:val="hybridMultilevel"/>
    <w:tmpl w:val="263E77CC"/>
    <w:lvl w:ilvl="0" w:tplc="9DFC7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B4498E"/>
    <w:multiLevelType w:val="hybridMultilevel"/>
    <w:tmpl w:val="D324836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61B2"/>
    <w:multiLevelType w:val="hybridMultilevel"/>
    <w:tmpl w:val="D096948C"/>
    <w:lvl w:ilvl="0" w:tplc="EB3C25B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1A516A"/>
    <w:multiLevelType w:val="hybridMultilevel"/>
    <w:tmpl w:val="B1EC5072"/>
    <w:lvl w:ilvl="0" w:tplc="ED8483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D72528"/>
    <w:multiLevelType w:val="hybridMultilevel"/>
    <w:tmpl w:val="1AD82E24"/>
    <w:lvl w:ilvl="0" w:tplc="2EFCF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7040"/>
    <w:multiLevelType w:val="hybridMultilevel"/>
    <w:tmpl w:val="6D6A00E0"/>
    <w:lvl w:ilvl="0" w:tplc="4FEA4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454D6"/>
    <w:multiLevelType w:val="hybridMultilevel"/>
    <w:tmpl w:val="A0AC50CA"/>
    <w:lvl w:ilvl="0" w:tplc="04190019">
      <w:start w:val="1"/>
      <w:numFmt w:val="lowerLetter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1" w15:restartNumberingAfterBreak="0">
    <w:nsid w:val="61A53C85"/>
    <w:multiLevelType w:val="hybridMultilevel"/>
    <w:tmpl w:val="ADDC70AA"/>
    <w:lvl w:ilvl="0" w:tplc="50F056B4">
      <w:start w:val="1"/>
      <w:numFmt w:val="decimal"/>
      <w:lvlText w:val="%1."/>
      <w:lvlJc w:val="left"/>
      <w:pPr>
        <w:ind w:left="202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738871B7"/>
    <w:multiLevelType w:val="hybridMultilevel"/>
    <w:tmpl w:val="6BA05E26"/>
    <w:lvl w:ilvl="0" w:tplc="76E48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54"/>
    <w:rsid w:val="00003282"/>
    <w:rsid w:val="00004445"/>
    <w:rsid w:val="00005A55"/>
    <w:rsid w:val="00007446"/>
    <w:rsid w:val="000164EB"/>
    <w:rsid w:val="00034765"/>
    <w:rsid w:val="000359EF"/>
    <w:rsid w:val="00041048"/>
    <w:rsid w:val="00041FEE"/>
    <w:rsid w:val="00061D72"/>
    <w:rsid w:val="00062A29"/>
    <w:rsid w:val="00066881"/>
    <w:rsid w:val="00070D91"/>
    <w:rsid w:val="00072558"/>
    <w:rsid w:val="00075B8D"/>
    <w:rsid w:val="0008150E"/>
    <w:rsid w:val="00081DF8"/>
    <w:rsid w:val="0008275C"/>
    <w:rsid w:val="0008630B"/>
    <w:rsid w:val="00086D4E"/>
    <w:rsid w:val="00092382"/>
    <w:rsid w:val="000929FE"/>
    <w:rsid w:val="00094775"/>
    <w:rsid w:val="000A0777"/>
    <w:rsid w:val="000B09E7"/>
    <w:rsid w:val="000B65B8"/>
    <w:rsid w:val="000C2E0D"/>
    <w:rsid w:val="000C2FEC"/>
    <w:rsid w:val="000C3781"/>
    <w:rsid w:val="000C3C5D"/>
    <w:rsid w:val="000D229C"/>
    <w:rsid w:val="000D4781"/>
    <w:rsid w:val="000D68A5"/>
    <w:rsid w:val="000E03C7"/>
    <w:rsid w:val="000E4EB0"/>
    <w:rsid w:val="000E7A29"/>
    <w:rsid w:val="000F5B68"/>
    <w:rsid w:val="0010542B"/>
    <w:rsid w:val="001110DD"/>
    <w:rsid w:val="00112F62"/>
    <w:rsid w:val="001142AB"/>
    <w:rsid w:val="00120CC9"/>
    <w:rsid w:val="0012216B"/>
    <w:rsid w:val="00136478"/>
    <w:rsid w:val="0013751F"/>
    <w:rsid w:val="00140415"/>
    <w:rsid w:val="0014384F"/>
    <w:rsid w:val="00143A2F"/>
    <w:rsid w:val="0014794C"/>
    <w:rsid w:val="0015732C"/>
    <w:rsid w:val="00160F04"/>
    <w:rsid w:val="00172679"/>
    <w:rsid w:val="00172CCC"/>
    <w:rsid w:val="00174B5F"/>
    <w:rsid w:val="00175524"/>
    <w:rsid w:val="00185164"/>
    <w:rsid w:val="001903A1"/>
    <w:rsid w:val="001912D5"/>
    <w:rsid w:val="00191D75"/>
    <w:rsid w:val="00196C50"/>
    <w:rsid w:val="001A39F1"/>
    <w:rsid w:val="001A79AD"/>
    <w:rsid w:val="001B025B"/>
    <w:rsid w:val="001B4555"/>
    <w:rsid w:val="001B5275"/>
    <w:rsid w:val="001C0DA8"/>
    <w:rsid w:val="001C27A5"/>
    <w:rsid w:val="001D39BF"/>
    <w:rsid w:val="001D41E2"/>
    <w:rsid w:val="001D775E"/>
    <w:rsid w:val="001E1582"/>
    <w:rsid w:val="001E4C20"/>
    <w:rsid w:val="001E66F6"/>
    <w:rsid w:val="001E69CD"/>
    <w:rsid w:val="001F2763"/>
    <w:rsid w:val="00200BA2"/>
    <w:rsid w:val="00204E59"/>
    <w:rsid w:val="00206792"/>
    <w:rsid w:val="00207F8F"/>
    <w:rsid w:val="0021002F"/>
    <w:rsid w:val="002111B6"/>
    <w:rsid w:val="00216399"/>
    <w:rsid w:val="002178D8"/>
    <w:rsid w:val="002274DE"/>
    <w:rsid w:val="00237754"/>
    <w:rsid w:val="0024401C"/>
    <w:rsid w:val="0024661A"/>
    <w:rsid w:val="00246B50"/>
    <w:rsid w:val="00251341"/>
    <w:rsid w:val="0025290B"/>
    <w:rsid w:val="00276FAF"/>
    <w:rsid w:val="00281AD1"/>
    <w:rsid w:val="00284066"/>
    <w:rsid w:val="002911BE"/>
    <w:rsid w:val="002941B1"/>
    <w:rsid w:val="002A1428"/>
    <w:rsid w:val="002B2EB8"/>
    <w:rsid w:val="002B6FC8"/>
    <w:rsid w:val="002B7E6D"/>
    <w:rsid w:val="002C601B"/>
    <w:rsid w:val="002D08F1"/>
    <w:rsid w:val="002D3B57"/>
    <w:rsid w:val="002E1EAC"/>
    <w:rsid w:val="002E59E6"/>
    <w:rsid w:val="002E6AB2"/>
    <w:rsid w:val="002F2838"/>
    <w:rsid w:val="002F2F67"/>
    <w:rsid w:val="002F30C7"/>
    <w:rsid w:val="002F55BB"/>
    <w:rsid w:val="003023B7"/>
    <w:rsid w:val="00310368"/>
    <w:rsid w:val="003106AB"/>
    <w:rsid w:val="00310B6A"/>
    <w:rsid w:val="00314053"/>
    <w:rsid w:val="00320932"/>
    <w:rsid w:val="00324B04"/>
    <w:rsid w:val="003266D8"/>
    <w:rsid w:val="003269CF"/>
    <w:rsid w:val="00330F7B"/>
    <w:rsid w:val="00331EE2"/>
    <w:rsid w:val="00332A00"/>
    <w:rsid w:val="00335AC6"/>
    <w:rsid w:val="003408FA"/>
    <w:rsid w:val="003433BA"/>
    <w:rsid w:val="003434C9"/>
    <w:rsid w:val="0034405D"/>
    <w:rsid w:val="00346816"/>
    <w:rsid w:val="00346D8E"/>
    <w:rsid w:val="00352C49"/>
    <w:rsid w:val="003543F9"/>
    <w:rsid w:val="00354F97"/>
    <w:rsid w:val="00362BDB"/>
    <w:rsid w:val="003640FF"/>
    <w:rsid w:val="00364414"/>
    <w:rsid w:val="00387E1A"/>
    <w:rsid w:val="003944C8"/>
    <w:rsid w:val="003953C2"/>
    <w:rsid w:val="003A2BCE"/>
    <w:rsid w:val="003A497C"/>
    <w:rsid w:val="003A65FF"/>
    <w:rsid w:val="003A7EBC"/>
    <w:rsid w:val="003B116C"/>
    <w:rsid w:val="003B4867"/>
    <w:rsid w:val="003B79C1"/>
    <w:rsid w:val="003C0BEA"/>
    <w:rsid w:val="003C2547"/>
    <w:rsid w:val="003C2D68"/>
    <w:rsid w:val="003C4872"/>
    <w:rsid w:val="003C58F1"/>
    <w:rsid w:val="003C5993"/>
    <w:rsid w:val="003C6F6D"/>
    <w:rsid w:val="003D08F2"/>
    <w:rsid w:val="003F0131"/>
    <w:rsid w:val="003F19C7"/>
    <w:rsid w:val="003F59A9"/>
    <w:rsid w:val="003F7303"/>
    <w:rsid w:val="00401C25"/>
    <w:rsid w:val="00402E51"/>
    <w:rsid w:val="00405142"/>
    <w:rsid w:val="004061C7"/>
    <w:rsid w:val="00410DF8"/>
    <w:rsid w:val="00411FEB"/>
    <w:rsid w:val="00415B17"/>
    <w:rsid w:val="00415BFA"/>
    <w:rsid w:val="00436199"/>
    <w:rsid w:val="0044024F"/>
    <w:rsid w:val="00440F1E"/>
    <w:rsid w:val="00445744"/>
    <w:rsid w:val="0044594E"/>
    <w:rsid w:val="0044637D"/>
    <w:rsid w:val="00447E9D"/>
    <w:rsid w:val="00450E8C"/>
    <w:rsid w:val="00453C9F"/>
    <w:rsid w:val="00453E59"/>
    <w:rsid w:val="00454A52"/>
    <w:rsid w:val="00461B46"/>
    <w:rsid w:val="00465601"/>
    <w:rsid w:val="0047107E"/>
    <w:rsid w:val="0047314B"/>
    <w:rsid w:val="00480923"/>
    <w:rsid w:val="00481312"/>
    <w:rsid w:val="004964AE"/>
    <w:rsid w:val="004979F0"/>
    <w:rsid w:val="004A048A"/>
    <w:rsid w:val="004A055D"/>
    <w:rsid w:val="004A1F70"/>
    <w:rsid w:val="004A2F09"/>
    <w:rsid w:val="004A7DE8"/>
    <w:rsid w:val="004B47A6"/>
    <w:rsid w:val="004B51E7"/>
    <w:rsid w:val="004C10B3"/>
    <w:rsid w:val="004D08BE"/>
    <w:rsid w:val="004D24EB"/>
    <w:rsid w:val="004E5033"/>
    <w:rsid w:val="004E6F19"/>
    <w:rsid w:val="004F29CD"/>
    <w:rsid w:val="004F4F27"/>
    <w:rsid w:val="004F78C9"/>
    <w:rsid w:val="004F79D6"/>
    <w:rsid w:val="00502A59"/>
    <w:rsid w:val="0051118A"/>
    <w:rsid w:val="00511C42"/>
    <w:rsid w:val="005311DF"/>
    <w:rsid w:val="00533611"/>
    <w:rsid w:val="005357E8"/>
    <w:rsid w:val="00536DE8"/>
    <w:rsid w:val="0054276D"/>
    <w:rsid w:val="005551C3"/>
    <w:rsid w:val="00560642"/>
    <w:rsid w:val="00561739"/>
    <w:rsid w:val="00562F3C"/>
    <w:rsid w:val="005647B0"/>
    <w:rsid w:val="00567013"/>
    <w:rsid w:val="005723F6"/>
    <w:rsid w:val="00577EBA"/>
    <w:rsid w:val="00580FE4"/>
    <w:rsid w:val="00586A81"/>
    <w:rsid w:val="00590C12"/>
    <w:rsid w:val="00593B5A"/>
    <w:rsid w:val="00594072"/>
    <w:rsid w:val="0059757D"/>
    <w:rsid w:val="00597CD9"/>
    <w:rsid w:val="005A0044"/>
    <w:rsid w:val="005A00CC"/>
    <w:rsid w:val="005A5FB4"/>
    <w:rsid w:val="005A60DD"/>
    <w:rsid w:val="005A6BC4"/>
    <w:rsid w:val="005B34F4"/>
    <w:rsid w:val="005C3DCE"/>
    <w:rsid w:val="005C627E"/>
    <w:rsid w:val="005D338C"/>
    <w:rsid w:val="005D567C"/>
    <w:rsid w:val="005F0541"/>
    <w:rsid w:val="005F6691"/>
    <w:rsid w:val="00605C98"/>
    <w:rsid w:val="00606BD7"/>
    <w:rsid w:val="00607460"/>
    <w:rsid w:val="00611296"/>
    <w:rsid w:val="00612F68"/>
    <w:rsid w:val="00624EA7"/>
    <w:rsid w:val="006262BC"/>
    <w:rsid w:val="00635540"/>
    <w:rsid w:val="00635B22"/>
    <w:rsid w:val="00635C17"/>
    <w:rsid w:val="006362E1"/>
    <w:rsid w:val="00640BD3"/>
    <w:rsid w:val="00642609"/>
    <w:rsid w:val="00643379"/>
    <w:rsid w:val="00647AD3"/>
    <w:rsid w:val="00647E75"/>
    <w:rsid w:val="00651848"/>
    <w:rsid w:val="0065264B"/>
    <w:rsid w:val="00652D45"/>
    <w:rsid w:val="00654AC7"/>
    <w:rsid w:val="00661249"/>
    <w:rsid w:val="00663350"/>
    <w:rsid w:val="006666AF"/>
    <w:rsid w:val="006709B6"/>
    <w:rsid w:val="006724D2"/>
    <w:rsid w:val="006747F3"/>
    <w:rsid w:val="006805F9"/>
    <w:rsid w:val="006907D8"/>
    <w:rsid w:val="00690D1C"/>
    <w:rsid w:val="006A32B4"/>
    <w:rsid w:val="006A4700"/>
    <w:rsid w:val="006A4FCC"/>
    <w:rsid w:val="006A52A5"/>
    <w:rsid w:val="006B2BB7"/>
    <w:rsid w:val="006B353E"/>
    <w:rsid w:val="006B4789"/>
    <w:rsid w:val="006B5E0B"/>
    <w:rsid w:val="006C43EB"/>
    <w:rsid w:val="006C4E04"/>
    <w:rsid w:val="006D0153"/>
    <w:rsid w:val="006D4949"/>
    <w:rsid w:val="006E4DC2"/>
    <w:rsid w:val="006F5782"/>
    <w:rsid w:val="00702190"/>
    <w:rsid w:val="00703853"/>
    <w:rsid w:val="0070653F"/>
    <w:rsid w:val="0071718D"/>
    <w:rsid w:val="007205C1"/>
    <w:rsid w:val="00721644"/>
    <w:rsid w:val="00723A8C"/>
    <w:rsid w:val="007314E0"/>
    <w:rsid w:val="00740B20"/>
    <w:rsid w:val="00754F04"/>
    <w:rsid w:val="00755C8B"/>
    <w:rsid w:val="00760617"/>
    <w:rsid w:val="00762865"/>
    <w:rsid w:val="0076356C"/>
    <w:rsid w:val="00765146"/>
    <w:rsid w:val="00766986"/>
    <w:rsid w:val="007670D0"/>
    <w:rsid w:val="00771E72"/>
    <w:rsid w:val="00771F23"/>
    <w:rsid w:val="00772E96"/>
    <w:rsid w:val="00774DB0"/>
    <w:rsid w:val="00776378"/>
    <w:rsid w:val="00792C2F"/>
    <w:rsid w:val="00794199"/>
    <w:rsid w:val="00795185"/>
    <w:rsid w:val="00795DBD"/>
    <w:rsid w:val="007964A6"/>
    <w:rsid w:val="007A372D"/>
    <w:rsid w:val="007A66DE"/>
    <w:rsid w:val="007B712B"/>
    <w:rsid w:val="007B72DB"/>
    <w:rsid w:val="007C0629"/>
    <w:rsid w:val="007C1A71"/>
    <w:rsid w:val="007C6D9C"/>
    <w:rsid w:val="007D02B0"/>
    <w:rsid w:val="007D626F"/>
    <w:rsid w:val="007D72E7"/>
    <w:rsid w:val="007E1123"/>
    <w:rsid w:val="007E1A73"/>
    <w:rsid w:val="007E2385"/>
    <w:rsid w:val="007E655F"/>
    <w:rsid w:val="007E6854"/>
    <w:rsid w:val="007F2D03"/>
    <w:rsid w:val="007F50AB"/>
    <w:rsid w:val="00801B73"/>
    <w:rsid w:val="00804835"/>
    <w:rsid w:val="00804CF4"/>
    <w:rsid w:val="00811CC9"/>
    <w:rsid w:val="00815B02"/>
    <w:rsid w:val="008172FF"/>
    <w:rsid w:val="00817429"/>
    <w:rsid w:val="00827738"/>
    <w:rsid w:val="00835D54"/>
    <w:rsid w:val="008375C6"/>
    <w:rsid w:val="00837DF3"/>
    <w:rsid w:val="0084155D"/>
    <w:rsid w:val="00843B80"/>
    <w:rsid w:val="0084605B"/>
    <w:rsid w:val="00847DA4"/>
    <w:rsid w:val="008534B6"/>
    <w:rsid w:val="00853A35"/>
    <w:rsid w:val="00853D4B"/>
    <w:rsid w:val="00855231"/>
    <w:rsid w:val="008630BE"/>
    <w:rsid w:val="00871250"/>
    <w:rsid w:val="00871C4C"/>
    <w:rsid w:val="00873BA5"/>
    <w:rsid w:val="00881C9C"/>
    <w:rsid w:val="0088239C"/>
    <w:rsid w:val="0088389C"/>
    <w:rsid w:val="00890F55"/>
    <w:rsid w:val="008910C9"/>
    <w:rsid w:val="008965B4"/>
    <w:rsid w:val="00897E2B"/>
    <w:rsid w:val="008A145A"/>
    <w:rsid w:val="008A415A"/>
    <w:rsid w:val="008A4250"/>
    <w:rsid w:val="008A5260"/>
    <w:rsid w:val="008A6DCE"/>
    <w:rsid w:val="008B010D"/>
    <w:rsid w:val="008C1102"/>
    <w:rsid w:val="008C1E9F"/>
    <w:rsid w:val="008C6CC5"/>
    <w:rsid w:val="008C6F36"/>
    <w:rsid w:val="008D469E"/>
    <w:rsid w:val="008E3AA4"/>
    <w:rsid w:val="008E3AE7"/>
    <w:rsid w:val="008E61C1"/>
    <w:rsid w:val="008F2F6D"/>
    <w:rsid w:val="008F3505"/>
    <w:rsid w:val="008F55B8"/>
    <w:rsid w:val="00902E0B"/>
    <w:rsid w:val="00905262"/>
    <w:rsid w:val="00910CE6"/>
    <w:rsid w:val="009110F1"/>
    <w:rsid w:val="009125EB"/>
    <w:rsid w:val="0092662A"/>
    <w:rsid w:val="0094087F"/>
    <w:rsid w:val="00942B91"/>
    <w:rsid w:val="00943409"/>
    <w:rsid w:val="00946172"/>
    <w:rsid w:val="00947913"/>
    <w:rsid w:val="0096660E"/>
    <w:rsid w:val="0097062B"/>
    <w:rsid w:val="00970AE0"/>
    <w:rsid w:val="00971455"/>
    <w:rsid w:val="009725D7"/>
    <w:rsid w:val="00975C88"/>
    <w:rsid w:val="009820A7"/>
    <w:rsid w:val="00983460"/>
    <w:rsid w:val="00987DCB"/>
    <w:rsid w:val="00997B95"/>
    <w:rsid w:val="009A3867"/>
    <w:rsid w:val="009B6CA3"/>
    <w:rsid w:val="009C23D0"/>
    <w:rsid w:val="009C3413"/>
    <w:rsid w:val="009C5042"/>
    <w:rsid w:val="009E3172"/>
    <w:rsid w:val="009E3C33"/>
    <w:rsid w:val="009E69EE"/>
    <w:rsid w:val="009F0B08"/>
    <w:rsid w:val="009F19E8"/>
    <w:rsid w:val="009F402F"/>
    <w:rsid w:val="009F5097"/>
    <w:rsid w:val="009F5669"/>
    <w:rsid w:val="00A0587F"/>
    <w:rsid w:val="00A073DC"/>
    <w:rsid w:val="00A10CD8"/>
    <w:rsid w:val="00A12300"/>
    <w:rsid w:val="00A17DEE"/>
    <w:rsid w:val="00A2101B"/>
    <w:rsid w:val="00A232A7"/>
    <w:rsid w:val="00A25A75"/>
    <w:rsid w:val="00A26822"/>
    <w:rsid w:val="00A32038"/>
    <w:rsid w:val="00A33F62"/>
    <w:rsid w:val="00A35D69"/>
    <w:rsid w:val="00A427A5"/>
    <w:rsid w:val="00A429BA"/>
    <w:rsid w:val="00A434FE"/>
    <w:rsid w:val="00A50FD9"/>
    <w:rsid w:val="00A54D91"/>
    <w:rsid w:val="00A54FB5"/>
    <w:rsid w:val="00A67252"/>
    <w:rsid w:val="00A82647"/>
    <w:rsid w:val="00A8282C"/>
    <w:rsid w:val="00A857DA"/>
    <w:rsid w:val="00A86AB7"/>
    <w:rsid w:val="00A87EB8"/>
    <w:rsid w:val="00A92E0A"/>
    <w:rsid w:val="00AA054A"/>
    <w:rsid w:val="00AA15FD"/>
    <w:rsid w:val="00AB62F2"/>
    <w:rsid w:val="00AC10EE"/>
    <w:rsid w:val="00AC20C4"/>
    <w:rsid w:val="00AE1102"/>
    <w:rsid w:val="00AE492F"/>
    <w:rsid w:val="00AE4F9B"/>
    <w:rsid w:val="00AE752D"/>
    <w:rsid w:val="00AF636B"/>
    <w:rsid w:val="00AF6AC9"/>
    <w:rsid w:val="00B00A67"/>
    <w:rsid w:val="00B06C8A"/>
    <w:rsid w:val="00B140AF"/>
    <w:rsid w:val="00B22C64"/>
    <w:rsid w:val="00B23E73"/>
    <w:rsid w:val="00B26AAE"/>
    <w:rsid w:val="00B301B4"/>
    <w:rsid w:val="00B3045C"/>
    <w:rsid w:val="00B30F72"/>
    <w:rsid w:val="00B312C2"/>
    <w:rsid w:val="00B314EA"/>
    <w:rsid w:val="00B319F6"/>
    <w:rsid w:val="00B4011D"/>
    <w:rsid w:val="00B44729"/>
    <w:rsid w:val="00B511B4"/>
    <w:rsid w:val="00B5159F"/>
    <w:rsid w:val="00B55837"/>
    <w:rsid w:val="00B614F6"/>
    <w:rsid w:val="00B64EE9"/>
    <w:rsid w:val="00B66507"/>
    <w:rsid w:val="00B66E09"/>
    <w:rsid w:val="00B71E5D"/>
    <w:rsid w:val="00B73C14"/>
    <w:rsid w:val="00B751A2"/>
    <w:rsid w:val="00B76C48"/>
    <w:rsid w:val="00B80F58"/>
    <w:rsid w:val="00B85B6C"/>
    <w:rsid w:val="00B93404"/>
    <w:rsid w:val="00BB322D"/>
    <w:rsid w:val="00BD218E"/>
    <w:rsid w:val="00BD263D"/>
    <w:rsid w:val="00BD537E"/>
    <w:rsid w:val="00BD65E5"/>
    <w:rsid w:val="00BE39C7"/>
    <w:rsid w:val="00BE5BCB"/>
    <w:rsid w:val="00BE71A1"/>
    <w:rsid w:val="00C009CA"/>
    <w:rsid w:val="00C03509"/>
    <w:rsid w:val="00C0384E"/>
    <w:rsid w:val="00C04899"/>
    <w:rsid w:val="00C10AAD"/>
    <w:rsid w:val="00C12823"/>
    <w:rsid w:val="00C20E70"/>
    <w:rsid w:val="00C20F44"/>
    <w:rsid w:val="00C216BE"/>
    <w:rsid w:val="00C23B78"/>
    <w:rsid w:val="00C3058B"/>
    <w:rsid w:val="00C36969"/>
    <w:rsid w:val="00C567B7"/>
    <w:rsid w:val="00C63C0E"/>
    <w:rsid w:val="00C67310"/>
    <w:rsid w:val="00C705B2"/>
    <w:rsid w:val="00C71656"/>
    <w:rsid w:val="00C73AE0"/>
    <w:rsid w:val="00C75F87"/>
    <w:rsid w:val="00C7686B"/>
    <w:rsid w:val="00C81426"/>
    <w:rsid w:val="00C819B2"/>
    <w:rsid w:val="00C8285C"/>
    <w:rsid w:val="00C85B0A"/>
    <w:rsid w:val="00C86953"/>
    <w:rsid w:val="00C912C9"/>
    <w:rsid w:val="00CB0F75"/>
    <w:rsid w:val="00CB6FE2"/>
    <w:rsid w:val="00CC22C0"/>
    <w:rsid w:val="00CC250A"/>
    <w:rsid w:val="00CD6496"/>
    <w:rsid w:val="00CD6F1B"/>
    <w:rsid w:val="00CE29BB"/>
    <w:rsid w:val="00CE38BC"/>
    <w:rsid w:val="00CE3E80"/>
    <w:rsid w:val="00CE4294"/>
    <w:rsid w:val="00CF2B65"/>
    <w:rsid w:val="00CF48C0"/>
    <w:rsid w:val="00D01245"/>
    <w:rsid w:val="00D03681"/>
    <w:rsid w:val="00D11A3C"/>
    <w:rsid w:val="00D14A9B"/>
    <w:rsid w:val="00D14FEA"/>
    <w:rsid w:val="00D20B94"/>
    <w:rsid w:val="00D212CE"/>
    <w:rsid w:val="00D22FD6"/>
    <w:rsid w:val="00D32D9D"/>
    <w:rsid w:val="00D3565B"/>
    <w:rsid w:val="00D36A32"/>
    <w:rsid w:val="00D37325"/>
    <w:rsid w:val="00D37530"/>
    <w:rsid w:val="00D41F8F"/>
    <w:rsid w:val="00D44FD0"/>
    <w:rsid w:val="00D47180"/>
    <w:rsid w:val="00D52A37"/>
    <w:rsid w:val="00D53E2E"/>
    <w:rsid w:val="00D57362"/>
    <w:rsid w:val="00D64C23"/>
    <w:rsid w:val="00D659C6"/>
    <w:rsid w:val="00D711F1"/>
    <w:rsid w:val="00D73904"/>
    <w:rsid w:val="00D73A20"/>
    <w:rsid w:val="00D8294B"/>
    <w:rsid w:val="00D83BCA"/>
    <w:rsid w:val="00D86FA7"/>
    <w:rsid w:val="00DA500C"/>
    <w:rsid w:val="00DA53B3"/>
    <w:rsid w:val="00DA7BE5"/>
    <w:rsid w:val="00DB6A33"/>
    <w:rsid w:val="00DB7294"/>
    <w:rsid w:val="00DC202C"/>
    <w:rsid w:val="00DC244A"/>
    <w:rsid w:val="00DC278A"/>
    <w:rsid w:val="00DD2166"/>
    <w:rsid w:val="00DD26E4"/>
    <w:rsid w:val="00DD6847"/>
    <w:rsid w:val="00DE3A28"/>
    <w:rsid w:val="00DE497C"/>
    <w:rsid w:val="00DF44B6"/>
    <w:rsid w:val="00E01780"/>
    <w:rsid w:val="00E07787"/>
    <w:rsid w:val="00E10621"/>
    <w:rsid w:val="00E110F9"/>
    <w:rsid w:val="00E1436C"/>
    <w:rsid w:val="00E14F9C"/>
    <w:rsid w:val="00E16EF3"/>
    <w:rsid w:val="00E20AB0"/>
    <w:rsid w:val="00E2166B"/>
    <w:rsid w:val="00E24343"/>
    <w:rsid w:val="00E26009"/>
    <w:rsid w:val="00E3051D"/>
    <w:rsid w:val="00E30ADD"/>
    <w:rsid w:val="00E315AB"/>
    <w:rsid w:val="00E35077"/>
    <w:rsid w:val="00E4209F"/>
    <w:rsid w:val="00E43B13"/>
    <w:rsid w:val="00E5166E"/>
    <w:rsid w:val="00E5416E"/>
    <w:rsid w:val="00E542A2"/>
    <w:rsid w:val="00E616D5"/>
    <w:rsid w:val="00E647AA"/>
    <w:rsid w:val="00E67DB2"/>
    <w:rsid w:val="00E74EA1"/>
    <w:rsid w:val="00E805E4"/>
    <w:rsid w:val="00E90855"/>
    <w:rsid w:val="00E91E4C"/>
    <w:rsid w:val="00E95D80"/>
    <w:rsid w:val="00EA022E"/>
    <w:rsid w:val="00EA329C"/>
    <w:rsid w:val="00EA72CC"/>
    <w:rsid w:val="00EC450E"/>
    <w:rsid w:val="00EC5748"/>
    <w:rsid w:val="00ED0BD2"/>
    <w:rsid w:val="00ED617D"/>
    <w:rsid w:val="00ED6B00"/>
    <w:rsid w:val="00ED731F"/>
    <w:rsid w:val="00EE2651"/>
    <w:rsid w:val="00EE380A"/>
    <w:rsid w:val="00EE4F8C"/>
    <w:rsid w:val="00EF357D"/>
    <w:rsid w:val="00EF38D8"/>
    <w:rsid w:val="00F00683"/>
    <w:rsid w:val="00F06E8A"/>
    <w:rsid w:val="00F06F4F"/>
    <w:rsid w:val="00F07AAF"/>
    <w:rsid w:val="00F1106F"/>
    <w:rsid w:val="00F1156C"/>
    <w:rsid w:val="00F123F4"/>
    <w:rsid w:val="00F16CBE"/>
    <w:rsid w:val="00F33C20"/>
    <w:rsid w:val="00F33C78"/>
    <w:rsid w:val="00F456DB"/>
    <w:rsid w:val="00F458A4"/>
    <w:rsid w:val="00F47A6F"/>
    <w:rsid w:val="00F52A88"/>
    <w:rsid w:val="00F540BF"/>
    <w:rsid w:val="00F54872"/>
    <w:rsid w:val="00F6229C"/>
    <w:rsid w:val="00F666B0"/>
    <w:rsid w:val="00F67684"/>
    <w:rsid w:val="00F70C37"/>
    <w:rsid w:val="00F72945"/>
    <w:rsid w:val="00F74F8B"/>
    <w:rsid w:val="00F82063"/>
    <w:rsid w:val="00F84B06"/>
    <w:rsid w:val="00F911D0"/>
    <w:rsid w:val="00F92724"/>
    <w:rsid w:val="00FA4603"/>
    <w:rsid w:val="00FA477F"/>
    <w:rsid w:val="00FB4F12"/>
    <w:rsid w:val="00FB53D2"/>
    <w:rsid w:val="00FB6B29"/>
    <w:rsid w:val="00FC10EC"/>
    <w:rsid w:val="00FE3F8D"/>
    <w:rsid w:val="00FE4ACB"/>
    <w:rsid w:val="00FF51A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407A1-E279-456A-8EDA-842A0E1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0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0E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C10EC"/>
    <w:rPr>
      <w:color w:val="808080"/>
    </w:rPr>
  </w:style>
  <w:style w:type="paragraph" w:styleId="ac">
    <w:name w:val="header"/>
    <w:basedOn w:val="a"/>
    <w:link w:val="ad"/>
    <w:uiPriority w:val="99"/>
    <w:unhideWhenUsed/>
    <w:rsid w:val="00E20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0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A3867"/>
  </w:style>
  <w:style w:type="table" w:customStyle="1" w:styleId="10">
    <w:name w:val="Сетка таблицы светлая1"/>
    <w:basedOn w:val="a1"/>
    <w:uiPriority w:val="40"/>
    <w:rsid w:val="009A38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A38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A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A3867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locked/>
    <w:rsid w:val="00B30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516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166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51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16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16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8BE1-721A-47D4-BB43-64B5235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Vlgset</cp:lastModifiedBy>
  <cp:revision>2</cp:revision>
  <cp:lastPrinted>2022-02-16T07:56:00Z</cp:lastPrinted>
  <dcterms:created xsi:type="dcterms:W3CDTF">2022-09-14T06:45:00Z</dcterms:created>
  <dcterms:modified xsi:type="dcterms:W3CDTF">2022-09-14T06:45:00Z</dcterms:modified>
</cp:coreProperties>
</file>